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1A79" w14:textId="77777777" w:rsidR="00656A40" w:rsidRDefault="00656A40" w:rsidP="00676060">
      <w:pPr>
        <w:jc w:val="both"/>
      </w:pPr>
      <w:bookmarkStart w:id="0" w:name="_GoBack"/>
      <w:bookmarkEnd w:id="0"/>
    </w:p>
    <w:p w14:paraId="00A26607" w14:textId="17EE2960" w:rsidR="00656A40" w:rsidRPr="005D3EB8" w:rsidRDefault="00656A40" w:rsidP="00676060">
      <w:pPr>
        <w:jc w:val="center"/>
        <w:rPr>
          <w:rFonts w:ascii="Arial" w:eastAsiaTheme="minorEastAsia" w:hAnsi="Arial" w:cs="Arial"/>
          <w:b/>
          <w:sz w:val="28"/>
          <w:szCs w:val="28"/>
          <w:lang w:val="es-US" w:eastAsia="es-MX"/>
        </w:rPr>
      </w:pPr>
      <w:r w:rsidRPr="005D3EB8">
        <w:rPr>
          <w:rFonts w:ascii="Arial" w:eastAsiaTheme="minorEastAsia" w:hAnsi="Arial" w:cs="Arial"/>
          <w:b/>
          <w:sz w:val="28"/>
          <w:szCs w:val="28"/>
          <w:lang w:val="es-US" w:eastAsia="es-MX"/>
        </w:rPr>
        <w:t>Ciclo “</w:t>
      </w:r>
      <w:r w:rsidR="00850082">
        <w:rPr>
          <w:rFonts w:ascii="Arial" w:eastAsiaTheme="minorEastAsia" w:hAnsi="Arial" w:cs="Arial"/>
          <w:b/>
          <w:sz w:val="28"/>
          <w:szCs w:val="28"/>
          <w:lang w:val="es-US" w:eastAsia="es-MX"/>
        </w:rPr>
        <w:t>CÓRDOBA PROVINCIA DE ARTISTAS</w:t>
      </w:r>
      <w:r w:rsidRPr="005D3EB8">
        <w:rPr>
          <w:rFonts w:ascii="Arial" w:eastAsiaTheme="minorEastAsia" w:hAnsi="Arial" w:cs="Arial"/>
          <w:b/>
          <w:sz w:val="28"/>
          <w:szCs w:val="28"/>
          <w:lang w:val="es-US" w:eastAsia="es-MX"/>
        </w:rPr>
        <w:t>”</w:t>
      </w:r>
    </w:p>
    <w:p w14:paraId="7A2852CB" w14:textId="72B019AA" w:rsidR="00656A40" w:rsidRPr="005D3EB8" w:rsidRDefault="00D7036B" w:rsidP="00676060">
      <w:pPr>
        <w:jc w:val="center"/>
        <w:rPr>
          <w:rFonts w:eastAsiaTheme="minorEastAsia" w:cs="Arial"/>
          <w:b/>
          <w:i/>
          <w:sz w:val="28"/>
          <w:szCs w:val="28"/>
          <w:lang w:val="es-US" w:eastAsia="es-MX"/>
        </w:rPr>
      </w:pPr>
      <w:r>
        <w:rPr>
          <w:rFonts w:eastAsiaTheme="minorEastAsia" w:cs="Arial"/>
          <w:b/>
          <w:sz w:val="28"/>
          <w:szCs w:val="28"/>
          <w:lang w:eastAsia="es-MX"/>
        </w:rPr>
        <w:t>ANDRÉS NAVARRO, piano</w:t>
      </w:r>
    </w:p>
    <w:p w14:paraId="77FD39D7" w14:textId="28653431" w:rsidR="00656A40" w:rsidRDefault="00B901E1" w:rsidP="00676060">
      <w:pPr>
        <w:spacing w:after="0"/>
        <w:jc w:val="center"/>
        <w:rPr>
          <w:rFonts w:ascii="Arial" w:eastAsiaTheme="minorEastAsia" w:hAnsi="Arial" w:cs="Arial"/>
          <w:b/>
          <w:i/>
          <w:sz w:val="24"/>
          <w:szCs w:val="24"/>
          <w:lang w:val="es-US" w:eastAsia="es-MX"/>
        </w:rPr>
      </w:pPr>
      <w:r>
        <w:rPr>
          <w:rFonts w:ascii="Arial" w:eastAsiaTheme="minorEastAsia" w:hAnsi="Arial" w:cs="Arial"/>
          <w:b/>
          <w:i/>
          <w:sz w:val="24"/>
          <w:szCs w:val="24"/>
          <w:lang w:val="es-US" w:eastAsia="es-MX"/>
        </w:rPr>
        <w:t>“</w:t>
      </w:r>
      <w:r w:rsidR="00D84076">
        <w:rPr>
          <w:rFonts w:ascii="Arial" w:eastAsiaTheme="minorEastAsia" w:hAnsi="Arial" w:cs="Arial"/>
          <w:b/>
          <w:i/>
          <w:sz w:val="24"/>
          <w:szCs w:val="24"/>
          <w:lang w:val="es-US" w:eastAsia="es-MX"/>
        </w:rPr>
        <w:t>80 Aniversario</w:t>
      </w:r>
      <w:r w:rsidR="005847DB">
        <w:rPr>
          <w:rFonts w:ascii="Arial" w:eastAsiaTheme="minorEastAsia" w:hAnsi="Arial" w:cs="Arial"/>
          <w:b/>
          <w:i/>
          <w:sz w:val="24"/>
          <w:szCs w:val="24"/>
          <w:lang w:val="es-US" w:eastAsia="es-MX"/>
        </w:rPr>
        <w:t xml:space="preserve"> </w:t>
      </w:r>
      <w:r w:rsidR="00304784">
        <w:rPr>
          <w:rFonts w:ascii="Arial" w:eastAsiaTheme="minorEastAsia" w:hAnsi="Arial" w:cs="Arial"/>
          <w:b/>
          <w:i/>
          <w:sz w:val="24"/>
          <w:szCs w:val="24"/>
          <w:lang w:val="es-US" w:eastAsia="es-MX"/>
        </w:rPr>
        <w:t>-</w:t>
      </w:r>
      <w:r w:rsidR="005847DB">
        <w:rPr>
          <w:rFonts w:ascii="Arial" w:eastAsiaTheme="minorEastAsia" w:hAnsi="Arial" w:cs="Arial"/>
          <w:b/>
          <w:i/>
          <w:sz w:val="24"/>
          <w:szCs w:val="24"/>
          <w:lang w:val="es-US" w:eastAsia="es-MX"/>
        </w:rPr>
        <w:t xml:space="preserve"> Exilio de Manuel de Falla a la Argentina</w:t>
      </w:r>
      <w:r w:rsidR="00656A40" w:rsidRPr="005D3EB8">
        <w:rPr>
          <w:rFonts w:ascii="Arial" w:eastAsiaTheme="minorEastAsia" w:hAnsi="Arial" w:cs="Arial"/>
          <w:b/>
          <w:i/>
          <w:sz w:val="24"/>
          <w:szCs w:val="24"/>
          <w:lang w:val="es-US" w:eastAsia="es-MX"/>
        </w:rPr>
        <w:t>”</w:t>
      </w:r>
    </w:p>
    <w:p w14:paraId="0FEC96CD" w14:textId="77777777" w:rsidR="00E74F64" w:rsidRPr="00E74F64" w:rsidRDefault="00E74F64" w:rsidP="00686F20">
      <w:pPr>
        <w:spacing w:after="0"/>
        <w:jc w:val="center"/>
        <w:rPr>
          <w:rFonts w:ascii="Arial" w:eastAsiaTheme="minorEastAsia" w:hAnsi="Arial" w:cs="Arial"/>
          <w:b/>
          <w:bCs/>
          <w:sz w:val="8"/>
          <w:szCs w:val="24"/>
          <w:lang w:val="es-US" w:eastAsia="es-MX"/>
        </w:rPr>
      </w:pPr>
    </w:p>
    <w:p w14:paraId="07678E38" w14:textId="2CFCE629" w:rsidR="00686F20" w:rsidRPr="007A5475" w:rsidRDefault="00D7036B" w:rsidP="00686F20">
      <w:pPr>
        <w:spacing w:after="0"/>
        <w:jc w:val="center"/>
        <w:rPr>
          <w:rFonts w:ascii="Arial" w:eastAsiaTheme="minorEastAsia" w:hAnsi="Arial" w:cs="Arial"/>
          <w:b/>
          <w:bCs/>
          <w:sz w:val="24"/>
          <w:szCs w:val="24"/>
          <w:lang w:val="es-US" w:eastAsia="es-MX"/>
        </w:rPr>
      </w:pPr>
      <w:r>
        <w:rPr>
          <w:rFonts w:ascii="Arial" w:eastAsiaTheme="minorEastAsia" w:hAnsi="Arial" w:cs="Arial"/>
          <w:b/>
          <w:bCs/>
          <w:sz w:val="24"/>
          <w:szCs w:val="24"/>
          <w:lang w:val="es-US" w:eastAsia="es-MX"/>
        </w:rPr>
        <w:t>Viernes</w:t>
      </w:r>
      <w:r w:rsidR="00686F20" w:rsidRPr="007A5475">
        <w:rPr>
          <w:rFonts w:ascii="Arial" w:eastAsiaTheme="minorEastAsia" w:hAnsi="Arial" w:cs="Arial"/>
          <w:b/>
          <w:bCs/>
          <w:sz w:val="24"/>
          <w:szCs w:val="24"/>
          <w:lang w:val="es-US" w:eastAsia="es-MX"/>
        </w:rPr>
        <w:t xml:space="preserve">, </w:t>
      </w:r>
      <w:r>
        <w:rPr>
          <w:rFonts w:ascii="Arial" w:eastAsiaTheme="minorEastAsia" w:hAnsi="Arial" w:cs="Arial"/>
          <w:b/>
          <w:bCs/>
          <w:sz w:val="24"/>
          <w:szCs w:val="24"/>
          <w:lang w:val="es-US" w:eastAsia="es-MX"/>
        </w:rPr>
        <w:t xml:space="preserve">18 </w:t>
      </w:r>
      <w:r w:rsidR="00686F20" w:rsidRPr="007A5475">
        <w:rPr>
          <w:rFonts w:ascii="Arial" w:eastAsiaTheme="minorEastAsia" w:hAnsi="Arial" w:cs="Arial"/>
          <w:b/>
          <w:bCs/>
          <w:sz w:val="24"/>
          <w:szCs w:val="24"/>
          <w:lang w:val="es-US" w:eastAsia="es-MX"/>
        </w:rPr>
        <w:t xml:space="preserve">de </w:t>
      </w:r>
      <w:r>
        <w:rPr>
          <w:rFonts w:ascii="Arial" w:eastAsiaTheme="minorEastAsia" w:hAnsi="Arial" w:cs="Arial"/>
          <w:b/>
          <w:bCs/>
          <w:sz w:val="24"/>
          <w:szCs w:val="24"/>
          <w:lang w:val="es-US" w:eastAsia="es-MX"/>
        </w:rPr>
        <w:t>octubre</w:t>
      </w:r>
      <w:r w:rsidR="00686F20" w:rsidRPr="007A5475">
        <w:rPr>
          <w:rFonts w:ascii="Arial" w:eastAsiaTheme="minorEastAsia" w:hAnsi="Arial" w:cs="Arial"/>
          <w:b/>
          <w:bCs/>
          <w:sz w:val="24"/>
          <w:szCs w:val="24"/>
          <w:lang w:val="es-US" w:eastAsia="es-MX"/>
        </w:rPr>
        <w:t xml:space="preserve"> de 2019 | </w:t>
      </w:r>
      <w:r w:rsidR="00D25DE6">
        <w:rPr>
          <w:rFonts w:ascii="Arial" w:eastAsiaTheme="minorEastAsia" w:hAnsi="Arial" w:cs="Arial"/>
          <w:b/>
          <w:bCs/>
          <w:sz w:val="24"/>
          <w:szCs w:val="24"/>
          <w:lang w:val="es-US" w:eastAsia="es-MX"/>
        </w:rPr>
        <w:t>20:30</w:t>
      </w:r>
      <w:r w:rsidR="00686F20" w:rsidRPr="007A5475">
        <w:rPr>
          <w:rFonts w:ascii="Arial" w:eastAsiaTheme="minorEastAsia" w:hAnsi="Arial" w:cs="Arial"/>
          <w:b/>
          <w:bCs/>
          <w:sz w:val="24"/>
          <w:szCs w:val="24"/>
          <w:lang w:val="es-US" w:eastAsia="es-MX"/>
        </w:rPr>
        <w:t xml:space="preserve"> hs.</w:t>
      </w:r>
    </w:p>
    <w:p w14:paraId="2F7851DC" w14:textId="5E8F6945" w:rsidR="00850082" w:rsidRPr="00686F20" w:rsidRDefault="00850082" w:rsidP="00676060">
      <w:pPr>
        <w:spacing w:after="0"/>
        <w:jc w:val="center"/>
        <w:rPr>
          <w:rFonts w:ascii="Arial" w:eastAsiaTheme="minorEastAsia" w:hAnsi="Arial" w:cs="Arial"/>
          <w:b/>
          <w:i/>
          <w:sz w:val="20"/>
          <w:szCs w:val="24"/>
          <w:lang w:val="es-US" w:eastAsia="es-MX"/>
        </w:rPr>
      </w:pPr>
    </w:p>
    <w:p w14:paraId="3EC66F75" w14:textId="62CA8772" w:rsidR="00A35B2C" w:rsidRDefault="00D25DE6" w:rsidP="00676060">
      <w:pPr>
        <w:spacing w:after="0"/>
        <w:jc w:val="center"/>
        <w:rPr>
          <w:rFonts w:ascii="Arial" w:eastAsiaTheme="minorEastAsia" w:hAnsi="Arial" w:cs="Arial"/>
          <w:b/>
          <w:iCs/>
          <w:sz w:val="24"/>
          <w:szCs w:val="24"/>
          <w:lang w:val="es-US" w:eastAsia="es-MX"/>
        </w:rPr>
      </w:pPr>
      <w:r>
        <w:rPr>
          <w:rFonts w:ascii="Arial" w:eastAsiaTheme="minorEastAsia" w:hAnsi="Arial" w:cs="Arial"/>
          <w:b/>
          <w:iCs/>
          <w:sz w:val="24"/>
          <w:szCs w:val="24"/>
          <w:lang w:val="es-US" w:eastAsia="es-MX"/>
        </w:rPr>
        <w:t>C</w:t>
      </w:r>
      <w:r w:rsidR="00645E49">
        <w:rPr>
          <w:rFonts w:ascii="Arial" w:eastAsiaTheme="minorEastAsia" w:hAnsi="Arial" w:cs="Arial"/>
          <w:b/>
          <w:iCs/>
          <w:sz w:val="24"/>
          <w:szCs w:val="24"/>
          <w:lang w:val="es-US" w:eastAsia="es-MX"/>
        </w:rPr>
        <w:t>onciertos</w:t>
      </w:r>
      <w:r>
        <w:rPr>
          <w:rFonts w:ascii="Arial" w:eastAsiaTheme="minorEastAsia" w:hAnsi="Arial" w:cs="Arial"/>
          <w:b/>
          <w:iCs/>
          <w:sz w:val="24"/>
          <w:szCs w:val="24"/>
          <w:lang w:val="es-US" w:eastAsia="es-MX"/>
        </w:rPr>
        <w:t xml:space="preserve"> EL RINCÓN </w:t>
      </w:r>
    </w:p>
    <w:p w14:paraId="4ECD25B5" w14:textId="77777777" w:rsidR="00306923" w:rsidRDefault="00BC0595" w:rsidP="00676060">
      <w:pPr>
        <w:spacing w:after="0"/>
        <w:jc w:val="center"/>
        <w:rPr>
          <w:rFonts w:ascii="Arial" w:eastAsiaTheme="minorEastAsia" w:hAnsi="Arial" w:cs="Arial"/>
          <w:bCs/>
          <w:iCs/>
          <w:szCs w:val="24"/>
          <w:lang w:val="es-US" w:eastAsia="es-MX"/>
        </w:rPr>
      </w:pPr>
      <w:r>
        <w:rPr>
          <w:rFonts w:ascii="Arial" w:eastAsiaTheme="minorEastAsia" w:hAnsi="Arial" w:cs="Arial"/>
          <w:bCs/>
          <w:iCs/>
          <w:szCs w:val="24"/>
          <w:lang w:val="es-US" w:eastAsia="es-MX"/>
        </w:rPr>
        <w:t xml:space="preserve">San Vicente Pallotti </w:t>
      </w:r>
      <w:r w:rsidR="00306923">
        <w:rPr>
          <w:rFonts w:ascii="Arial" w:eastAsiaTheme="minorEastAsia" w:hAnsi="Arial" w:cs="Arial"/>
          <w:bCs/>
          <w:iCs/>
          <w:szCs w:val="24"/>
          <w:lang w:val="es-US" w:eastAsia="es-MX"/>
        </w:rPr>
        <w:t>29</w:t>
      </w:r>
    </w:p>
    <w:p w14:paraId="69CC2C15" w14:textId="415E0406" w:rsidR="00186783" w:rsidRPr="00E74F64" w:rsidRDefault="00F872D7" w:rsidP="00676060">
      <w:pPr>
        <w:spacing w:after="0"/>
        <w:jc w:val="center"/>
        <w:rPr>
          <w:rFonts w:ascii="Arial" w:eastAsiaTheme="minorEastAsia" w:hAnsi="Arial" w:cs="Arial"/>
          <w:bCs/>
          <w:iCs/>
          <w:szCs w:val="24"/>
          <w:lang w:val="es-US" w:eastAsia="es-MX"/>
        </w:rPr>
      </w:pPr>
      <w:r>
        <w:rPr>
          <w:rFonts w:ascii="Arial" w:eastAsiaTheme="minorEastAsia" w:hAnsi="Arial" w:cs="Arial"/>
          <w:bCs/>
          <w:iCs/>
          <w:szCs w:val="24"/>
          <w:lang w:val="es-US" w:eastAsia="es-MX"/>
        </w:rPr>
        <w:t xml:space="preserve">(5194) Villa General Belgrano </w:t>
      </w:r>
    </w:p>
    <w:p w14:paraId="48A0F64D" w14:textId="31FF6987" w:rsidR="00656A40" w:rsidRPr="00E74F64" w:rsidRDefault="00BC6877" w:rsidP="00686F20">
      <w:pPr>
        <w:spacing w:after="0"/>
        <w:jc w:val="center"/>
        <w:rPr>
          <w:rFonts w:ascii="Arial" w:eastAsiaTheme="minorEastAsia" w:hAnsi="Arial" w:cs="Arial"/>
          <w:bCs/>
          <w:iCs/>
          <w:szCs w:val="24"/>
          <w:lang w:val="es-US" w:eastAsia="es-MX"/>
        </w:rPr>
      </w:pPr>
      <w:r w:rsidRPr="00E74F64">
        <w:rPr>
          <w:rFonts w:ascii="Arial" w:eastAsiaTheme="minorEastAsia" w:hAnsi="Arial" w:cs="Arial"/>
          <w:bCs/>
          <w:iCs/>
          <w:szCs w:val="24"/>
          <w:lang w:val="es-US" w:eastAsia="es-MX"/>
        </w:rPr>
        <w:t xml:space="preserve">Provincia de Córdoba </w:t>
      </w:r>
    </w:p>
    <w:p w14:paraId="6215B1ED" w14:textId="77777777" w:rsidR="00656A40" w:rsidRPr="005D3EB8" w:rsidRDefault="00656A40" w:rsidP="00676060">
      <w:pPr>
        <w:spacing w:after="0"/>
        <w:jc w:val="both"/>
        <w:rPr>
          <w:rFonts w:ascii="Arial" w:eastAsiaTheme="minorEastAsia" w:hAnsi="Arial" w:cs="Arial"/>
          <w:b/>
          <w:sz w:val="24"/>
          <w:szCs w:val="24"/>
          <w:lang w:val="es-US" w:eastAsia="es-MX"/>
        </w:rPr>
      </w:pPr>
      <w:r w:rsidRPr="005D3EB8">
        <w:rPr>
          <w:rFonts w:ascii="Arial" w:eastAsiaTheme="minorEastAsia" w:hAnsi="Arial" w:cs="Arial"/>
          <w:noProof/>
          <w:sz w:val="24"/>
          <w:szCs w:val="24"/>
          <w:lang w:eastAsia="es-AR"/>
        </w:rPr>
        <w:drawing>
          <wp:anchor distT="0" distB="0" distL="114300" distR="114300" simplePos="0" relativeHeight="251659264" behindDoc="0" locked="0" layoutInCell="1" allowOverlap="1" wp14:anchorId="516B1F8D" wp14:editId="41104D4C">
            <wp:simplePos x="0" y="0"/>
            <wp:positionH relativeFrom="column">
              <wp:posOffset>1185545</wp:posOffset>
            </wp:positionH>
            <wp:positionV relativeFrom="paragraph">
              <wp:posOffset>267970</wp:posOffset>
            </wp:positionV>
            <wp:extent cx="3143885" cy="2032635"/>
            <wp:effectExtent l="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885" cy="2032635"/>
                    </a:xfrm>
                    <a:prstGeom prst="rect">
                      <a:avLst/>
                    </a:prstGeom>
                  </pic:spPr>
                </pic:pic>
              </a:graphicData>
            </a:graphic>
            <wp14:sizeRelH relativeFrom="margin">
              <wp14:pctWidth>0</wp14:pctWidth>
            </wp14:sizeRelH>
            <wp14:sizeRelV relativeFrom="margin">
              <wp14:pctHeight>0</wp14:pctHeight>
            </wp14:sizeRelV>
          </wp:anchor>
        </w:drawing>
      </w:r>
    </w:p>
    <w:p w14:paraId="59EF64CF" w14:textId="2D194F8F" w:rsidR="00F1691F" w:rsidRPr="00F1691F" w:rsidRDefault="00F1691F" w:rsidP="00F1691F">
      <w:pPr>
        <w:spacing w:after="0"/>
        <w:rPr>
          <w:rFonts w:ascii="Arial" w:eastAsiaTheme="minorEastAsia" w:hAnsi="Arial" w:cs="Arial"/>
          <w:b/>
          <w:sz w:val="24"/>
          <w:szCs w:val="24"/>
          <w:lang w:val="es-US" w:eastAsia="es-MX"/>
        </w:rPr>
      </w:pPr>
    </w:p>
    <w:p w14:paraId="4974770D" w14:textId="6B9DA62B" w:rsidR="00656A40" w:rsidRPr="00C7784C" w:rsidRDefault="00384B56" w:rsidP="00676060">
      <w:pPr>
        <w:spacing w:after="0"/>
        <w:jc w:val="center"/>
        <w:rPr>
          <w:rFonts w:ascii="Arial" w:eastAsiaTheme="minorEastAsia" w:hAnsi="Arial" w:cs="Arial"/>
          <w:b/>
          <w:bCs/>
          <w:sz w:val="24"/>
          <w:szCs w:val="24"/>
          <w:lang w:val="es-US" w:eastAsia="es-MX"/>
        </w:rPr>
      </w:pPr>
      <w:r>
        <w:rPr>
          <w:rFonts w:ascii="Arial" w:eastAsiaTheme="minorEastAsia" w:hAnsi="Arial" w:cs="Arial"/>
          <w:sz w:val="24"/>
          <w:szCs w:val="24"/>
          <w:lang w:val="es-US" w:eastAsia="es-MX"/>
        </w:rPr>
        <w:t>Organi</w:t>
      </w:r>
      <w:r w:rsidR="00523488">
        <w:rPr>
          <w:rFonts w:ascii="Arial" w:eastAsiaTheme="minorEastAsia" w:hAnsi="Arial" w:cs="Arial"/>
          <w:sz w:val="24"/>
          <w:szCs w:val="24"/>
          <w:lang w:val="es-US" w:eastAsia="es-MX"/>
        </w:rPr>
        <w:t xml:space="preserve">za y produce: </w:t>
      </w:r>
      <w:r w:rsidR="00523488" w:rsidRPr="00C7784C">
        <w:rPr>
          <w:rFonts w:ascii="Arial" w:eastAsiaTheme="minorEastAsia" w:hAnsi="Arial" w:cs="Arial"/>
          <w:b/>
          <w:bCs/>
          <w:sz w:val="24"/>
          <w:szCs w:val="24"/>
          <w:lang w:val="es-US" w:eastAsia="es-MX"/>
        </w:rPr>
        <w:t xml:space="preserve">Fundación Pro Arte Córdoba </w:t>
      </w:r>
    </w:p>
    <w:p w14:paraId="040AFE21" w14:textId="6BB5002C" w:rsidR="008A7A6B" w:rsidRDefault="00523488" w:rsidP="00E74F64">
      <w:pPr>
        <w:spacing w:after="0"/>
        <w:jc w:val="center"/>
        <w:rPr>
          <w:rFonts w:ascii="Arial" w:eastAsiaTheme="minorEastAsia" w:hAnsi="Arial" w:cs="Arial"/>
          <w:sz w:val="24"/>
          <w:szCs w:val="24"/>
          <w:lang w:eastAsia="es-MX"/>
        </w:rPr>
      </w:pPr>
      <w:r>
        <w:rPr>
          <w:rFonts w:ascii="Arial" w:eastAsiaTheme="minorEastAsia" w:hAnsi="Arial" w:cs="Arial"/>
          <w:sz w:val="24"/>
          <w:szCs w:val="24"/>
          <w:lang w:val="es-US" w:eastAsia="es-MX"/>
        </w:rPr>
        <w:t>Auspician:</w:t>
      </w:r>
      <w:r w:rsidRPr="00784558">
        <w:rPr>
          <w:rFonts w:ascii="Arial" w:eastAsiaTheme="minorEastAsia" w:hAnsi="Arial" w:cs="Arial"/>
          <w:b/>
          <w:bCs/>
          <w:sz w:val="24"/>
          <w:szCs w:val="24"/>
          <w:lang w:val="es-US" w:eastAsia="es-MX"/>
        </w:rPr>
        <w:t xml:space="preserve"> </w:t>
      </w:r>
      <w:r w:rsidR="00E5035B" w:rsidRPr="009D1CB7">
        <w:rPr>
          <w:rFonts w:ascii="Arial" w:eastAsiaTheme="minorEastAsia" w:hAnsi="Arial" w:cs="Arial"/>
          <w:sz w:val="24"/>
          <w:szCs w:val="24"/>
          <w:lang w:val="es-US" w:eastAsia="es-MX"/>
        </w:rPr>
        <w:t xml:space="preserve">Acción Cultural Española </w:t>
      </w:r>
      <w:r w:rsidR="00C37FC2" w:rsidRPr="009D1CB7">
        <w:rPr>
          <w:rFonts w:ascii="Arial" w:eastAsiaTheme="minorEastAsia" w:hAnsi="Arial" w:cs="Arial"/>
          <w:sz w:val="24"/>
          <w:szCs w:val="24"/>
          <w:lang w:val="es-US" w:eastAsia="es-MX"/>
        </w:rPr>
        <w:t xml:space="preserve">- </w:t>
      </w:r>
      <w:r w:rsidRPr="009D1CB7">
        <w:rPr>
          <w:rFonts w:ascii="Arial" w:eastAsiaTheme="minorEastAsia" w:hAnsi="Arial" w:cs="Arial"/>
          <w:sz w:val="24"/>
          <w:szCs w:val="24"/>
          <w:lang w:val="es-US" w:eastAsia="es-MX"/>
        </w:rPr>
        <w:t>Co</w:t>
      </w:r>
      <w:r w:rsidR="006C4AF4" w:rsidRPr="009D1CB7">
        <w:rPr>
          <w:rFonts w:ascii="Arial" w:eastAsiaTheme="minorEastAsia" w:hAnsi="Arial" w:cs="Arial"/>
          <w:sz w:val="24"/>
          <w:szCs w:val="24"/>
          <w:lang w:val="es-US" w:eastAsia="es-MX"/>
        </w:rPr>
        <w:t>nciertos “El Rincón”</w:t>
      </w:r>
      <w:r w:rsidR="00A35AD0">
        <w:rPr>
          <w:rFonts w:ascii="Arial" w:eastAsiaTheme="minorEastAsia" w:hAnsi="Arial" w:cs="Arial"/>
          <w:sz w:val="24"/>
          <w:szCs w:val="24"/>
          <w:lang w:val="es-US" w:eastAsia="es-MX"/>
        </w:rPr>
        <w:t xml:space="preserve"> </w:t>
      </w:r>
      <w:r>
        <w:rPr>
          <w:rFonts w:ascii="Arial" w:eastAsiaTheme="minorEastAsia" w:hAnsi="Arial" w:cs="Arial"/>
          <w:sz w:val="24"/>
          <w:szCs w:val="24"/>
          <w:lang w:val="es-US" w:eastAsia="es-MX"/>
        </w:rPr>
        <w:t xml:space="preserve">- </w:t>
      </w:r>
      <w:r w:rsidR="008A7A6B">
        <w:rPr>
          <w:b/>
          <w:noProof/>
          <w:sz w:val="10"/>
          <w:lang w:eastAsia="es-AR"/>
        </w:rPr>
        <w:drawing>
          <wp:inline distT="0" distB="0" distL="0" distR="0" wp14:anchorId="24A9C5BC" wp14:editId="5989A0D9">
            <wp:extent cx="665480" cy="321812"/>
            <wp:effectExtent l="0" t="0" r="1270" b="2540"/>
            <wp:docPr id="2" name="1 Imagen" descr="kol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or.jpg"/>
                    <pic:cNvPicPr/>
                  </pic:nvPicPr>
                  <pic:blipFill>
                    <a:blip r:embed="rId9" cstate="print"/>
                    <a:stretch>
                      <a:fillRect/>
                    </a:stretch>
                  </pic:blipFill>
                  <pic:spPr>
                    <a:xfrm>
                      <a:off x="0" y="0"/>
                      <a:ext cx="692663" cy="334957"/>
                    </a:xfrm>
                    <a:prstGeom prst="rect">
                      <a:avLst/>
                    </a:prstGeom>
                  </pic:spPr>
                </pic:pic>
              </a:graphicData>
            </a:graphic>
          </wp:inline>
        </w:drawing>
      </w:r>
    </w:p>
    <w:p w14:paraId="370DAC8E" w14:textId="77777777" w:rsidR="00E74F64" w:rsidRPr="00E74F64" w:rsidRDefault="00E74F64" w:rsidP="00E74F64">
      <w:pPr>
        <w:spacing w:after="0"/>
        <w:jc w:val="center"/>
        <w:rPr>
          <w:rFonts w:ascii="Arial" w:eastAsiaTheme="minorEastAsia" w:hAnsi="Arial" w:cs="Arial"/>
          <w:sz w:val="24"/>
          <w:szCs w:val="24"/>
          <w:lang w:eastAsia="es-MX"/>
        </w:rPr>
      </w:pPr>
    </w:p>
    <w:p w14:paraId="233D9DD0" w14:textId="14054108" w:rsidR="006F4DFA" w:rsidRPr="00C64CC7" w:rsidRDefault="00656A40" w:rsidP="00676060">
      <w:pPr>
        <w:spacing w:after="0"/>
        <w:jc w:val="both"/>
        <w:rPr>
          <w:rFonts w:eastAsiaTheme="minorEastAsia" w:cs="Arial"/>
          <w:b/>
          <w:bCs/>
          <w:lang w:val="es-US" w:eastAsia="es-MX"/>
        </w:rPr>
      </w:pPr>
      <w:r w:rsidRPr="005D3EB8">
        <w:rPr>
          <w:rFonts w:eastAsiaTheme="minorEastAsia" w:cs="Arial"/>
          <w:lang w:val="es-US" w:eastAsia="es-MX"/>
        </w:rPr>
        <w:t>Fundación Pro Arte Córdob</w:t>
      </w:r>
      <w:r w:rsidR="005D1D04">
        <w:rPr>
          <w:rFonts w:eastAsiaTheme="minorEastAsia" w:cs="Arial"/>
          <w:lang w:val="es-US" w:eastAsia="es-MX"/>
        </w:rPr>
        <w:t xml:space="preserve">a </w:t>
      </w:r>
      <w:r w:rsidR="00932B6B">
        <w:rPr>
          <w:rFonts w:eastAsiaTheme="minorEastAsia" w:cs="Arial"/>
          <w:lang w:val="es-US" w:eastAsia="es-MX"/>
        </w:rPr>
        <w:t xml:space="preserve">y </w:t>
      </w:r>
      <w:r w:rsidR="00BC2A23">
        <w:rPr>
          <w:rFonts w:eastAsiaTheme="minorEastAsia" w:cs="Arial"/>
          <w:lang w:val="es-US" w:eastAsia="es-MX"/>
        </w:rPr>
        <w:t xml:space="preserve">Conciertos El Rincón </w:t>
      </w:r>
      <w:r w:rsidR="00351D3F">
        <w:rPr>
          <w:rFonts w:eastAsiaTheme="minorEastAsia" w:cs="Arial"/>
          <w:lang w:val="es-US" w:eastAsia="es-MX"/>
        </w:rPr>
        <w:t xml:space="preserve">presentarán </w:t>
      </w:r>
      <w:r w:rsidR="005D1D04">
        <w:rPr>
          <w:rFonts w:eastAsiaTheme="minorEastAsia" w:cs="Arial"/>
          <w:lang w:val="es-US" w:eastAsia="es-MX"/>
        </w:rPr>
        <w:t xml:space="preserve">en Villa General Belgrano </w:t>
      </w:r>
      <w:r w:rsidR="003C6416">
        <w:rPr>
          <w:rFonts w:eastAsiaTheme="minorEastAsia" w:cs="Arial"/>
          <w:lang w:val="es-US" w:eastAsia="es-MX"/>
        </w:rPr>
        <w:t xml:space="preserve">al joven pianista español </w:t>
      </w:r>
      <w:r w:rsidR="003C6416">
        <w:rPr>
          <w:rFonts w:eastAsiaTheme="minorEastAsia" w:cs="Arial"/>
          <w:b/>
          <w:bCs/>
          <w:lang w:val="es-US" w:eastAsia="es-MX"/>
        </w:rPr>
        <w:t>ANDRÉS NAVARRO</w:t>
      </w:r>
      <w:r w:rsidR="00844FBE">
        <w:rPr>
          <w:rFonts w:eastAsiaTheme="minorEastAsia" w:cs="Arial"/>
          <w:b/>
          <w:bCs/>
          <w:lang w:val="es-US" w:eastAsia="es-MX"/>
        </w:rPr>
        <w:t xml:space="preserve"> </w:t>
      </w:r>
      <w:r w:rsidR="003C6416">
        <w:rPr>
          <w:rFonts w:eastAsiaTheme="minorEastAsia" w:cs="Arial"/>
          <w:lang w:val="es-US" w:eastAsia="es-MX"/>
        </w:rPr>
        <w:t xml:space="preserve"> el </w:t>
      </w:r>
      <w:r w:rsidR="00DF24D1">
        <w:rPr>
          <w:rFonts w:eastAsiaTheme="minorEastAsia" w:cs="Arial"/>
          <w:lang w:val="es-US" w:eastAsia="es-MX"/>
        </w:rPr>
        <w:t xml:space="preserve">viernes 18 de octubre a las </w:t>
      </w:r>
      <w:r w:rsidR="00EF2514">
        <w:rPr>
          <w:rFonts w:eastAsiaTheme="minorEastAsia" w:cs="Arial"/>
          <w:lang w:val="es-US" w:eastAsia="es-MX"/>
        </w:rPr>
        <w:t>20:30 hs</w:t>
      </w:r>
      <w:r w:rsidR="00426C88">
        <w:rPr>
          <w:rFonts w:eastAsiaTheme="minorEastAsia" w:cs="Arial"/>
          <w:b/>
          <w:bCs/>
          <w:lang w:val="es-US" w:eastAsia="es-MX"/>
        </w:rPr>
        <w:t>.</w:t>
      </w:r>
      <w:r w:rsidR="00C64CC7">
        <w:rPr>
          <w:rFonts w:eastAsiaTheme="minorEastAsia" w:cs="Arial"/>
          <w:lang w:val="es-US" w:eastAsia="es-MX"/>
        </w:rPr>
        <w:t xml:space="preserve"> </w:t>
      </w:r>
      <w:r w:rsidR="0020116D">
        <w:rPr>
          <w:rFonts w:eastAsiaTheme="minorEastAsia" w:cs="Arial"/>
          <w:lang w:val="es-US" w:eastAsia="es-MX"/>
        </w:rPr>
        <w:t>Este</w:t>
      </w:r>
      <w:r w:rsidR="00F760B6">
        <w:rPr>
          <w:rFonts w:eastAsiaTheme="minorEastAsia" w:cs="Arial"/>
          <w:lang w:val="es-US" w:eastAsia="es-MX"/>
        </w:rPr>
        <w:t xml:space="preserve"> recital </w:t>
      </w:r>
      <w:r w:rsidR="00C93844">
        <w:rPr>
          <w:rFonts w:eastAsiaTheme="minorEastAsia" w:cs="Arial"/>
          <w:lang w:val="es-US" w:eastAsia="es-MX"/>
        </w:rPr>
        <w:t>es parte del ciclo “Córdoba Provincia de Artistas</w:t>
      </w:r>
      <w:r w:rsidR="00365F75">
        <w:rPr>
          <w:rFonts w:eastAsiaTheme="minorEastAsia" w:cs="Arial"/>
          <w:lang w:val="es-US" w:eastAsia="es-MX"/>
        </w:rPr>
        <w:t>”</w:t>
      </w:r>
      <w:r w:rsidR="00934913">
        <w:rPr>
          <w:rFonts w:eastAsiaTheme="minorEastAsia" w:cs="Arial"/>
          <w:lang w:val="es-US" w:eastAsia="es-MX"/>
        </w:rPr>
        <w:t xml:space="preserve"> y</w:t>
      </w:r>
      <w:r w:rsidR="001231F5">
        <w:rPr>
          <w:rFonts w:eastAsiaTheme="minorEastAsia" w:cs="Arial"/>
          <w:lang w:val="es-US" w:eastAsia="es-MX"/>
        </w:rPr>
        <w:t xml:space="preserve"> se enmarca </w:t>
      </w:r>
      <w:r w:rsidR="0028526B">
        <w:rPr>
          <w:rFonts w:eastAsiaTheme="minorEastAsia" w:cs="Arial"/>
          <w:lang w:val="es-US" w:eastAsia="es-MX"/>
        </w:rPr>
        <w:t>en</w:t>
      </w:r>
      <w:r w:rsidR="004C7D65">
        <w:rPr>
          <w:rFonts w:eastAsiaTheme="minorEastAsia" w:cs="Arial"/>
          <w:lang w:val="es-US" w:eastAsia="es-MX"/>
        </w:rPr>
        <w:t xml:space="preserve"> la</w:t>
      </w:r>
      <w:r w:rsidR="0028526B">
        <w:rPr>
          <w:rFonts w:eastAsiaTheme="minorEastAsia" w:cs="Arial"/>
          <w:lang w:val="es-US" w:eastAsia="es-MX"/>
        </w:rPr>
        <w:t xml:space="preserve"> conmemoración de los 80 años </w:t>
      </w:r>
      <w:r w:rsidR="00A1719D">
        <w:rPr>
          <w:rFonts w:eastAsiaTheme="minorEastAsia" w:cs="Arial"/>
          <w:lang w:val="es-US" w:eastAsia="es-MX"/>
        </w:rPr>
        <w:t>de la llegada de don Manuel de Falla a la Argentina</w:t>
      </w:r>
      <w:r w:rsidR="0033272B">
        <w:rPr>
          <w:rFonts w:eastAsiaTheme="minorEastAsia" w:cs="Arial"/>
          <w:lang w:val="es-US" w:eastAsia="es-MX"/>
        </w:rPr>
        <w:t xml:space="preserve">. </w:t>
      </w:r>
      <w:r>
        <w:rPr>
          <w:rFonts w:eastAsiaTheme="minorEastAsia" w:cs="Arial"/>
          <w:lang w:val="es-US" w:eastAsia="es-MX"/>
        </w:rPr>
        <w:t>El repertorio a interpretar abarcará</w:t>
      </w:r>
      <w:r w:rsidR="004F3150">
        <w:rPr>
          <w:rFonts w:eastAsiaTheme="minorEastAsia" w:cs="Arial"/>
          <w:lang w:val="es-US" w:eastAsia="es-MX"/>
        </w:rPr>
        <w:t xml:space="preserve"> dos de las obras más importantes de Falla</w:t>
      </w:r>
      <w:r w:rsidR="00930A0A">
        <w:rPr>
          <w:rFonts w:eastAsiaTheme="minorEastAsia" w:cs="Arial"/>
          <w:lang w:val="es-US" w:eastAsia="es-MX"/>
        </w:rPr>
        <w:t xml:space="preserve"> para piano</w:t>
      </w:r>
      <w:r w:rsidR="004653D5">
        <w:rPr>
          <w:rFonts w:eastAsiaTheme="minorEastAsia" w:cs="Arial"/>
          <w:lang w:val="es-US" w:eastAsia="es-MX"/>
        </w:rPr>
        <w:t xml:space="preserve">: </w:t>
      </w:r>
      <w:r w:rsidR="006169EB">
        <w:rPr>
          <w:rFonts w:eastAsiaTheme="minorEastAsia" w:cs="Arial"/>
          <w:lang w:val="es-US" w:eastAsia="es-MX"/>
        </w:rPr>
        <w:t xml:space="preserve">las </w:t>
      </w:r>
      <w:r w:rsidR="00203782">
        <w:rPr>
          <w:rFonts w:eastAsiaTheme="minorEastAsia" w:cs="Arial"/>
          <w:lang w:val="es-US" w:eastAsia="es-MX"/>
        </w:rPr>
        <w:t>“</w:t>
      </w:r>
      <w:r w:rsidR="00254EBF">
        <w:rPr>
          <w:rFonts w:eastAsiaTheme="minorEastAsia" w:cs="Arial"/>
          <w:lang w:val="es-US" w:eastAsia="es-MX"/>
        </w:rPr>
        <w:t>Cuatro</w:t>
      </w:r>
      <w:r w:rsidR="006169EB">
        <w:rPr>
          <w:rFonts w:eastAsiaTheme="minorEastAsia" w:cs="Arial"/>
          <w:lang w:val="es-US" w:eastAsia="es-MX"/>
        </w:rPr>
        <w:t xml:space="preserve"> </w:t>
      </w:r>
      <w:r w:rsidR="00203782">
        <w:rPr>
          <w:rFonts w:eastAsiaTheme="minorEastAsia" w:cs="Arial"/>
          <w:lang w:val="es-US" w:eastAsia="es-MX"/>
        </w:rPr>
        <w:t>Piezas</w:t>
      </w:r>
      <w:r w:rsidR="006169EB">
        <w:rPr>
          <w:rFonts w:eastAsiaTheme="minorEastAsia" w:cs="Arial"/>
          <w:lang w:val="es-US" w:eastAsia="es-MX"/>
        </w:rPr>
        <w:t xml:space="preserve"> </w:t>
      </w:r>
      <w:r w:rsidR="00203782">
        <w:rPr>
          <w:rFonts w:eastAsiaTheme="minorEastAsia" w:cs="Arial"/>
          <w:lang w:val="es-US" w:eastAsia="es-MX"/>
        </w:rPr>
        <w:t xml:space="preserve">Españolas” </w:t>
      </w:r>
      <w:r w:rsidR="00F371AD">
        <w:rPr>
          <w:rFonts w:eastAsiaTheme="minorEastAsia" w:cs="Arial"/>
          <w:lang w:val="es-US" w:eastAsia="es-MX"/>
        </w:rPr>
        <w:t>y</w:t>
      </w:r>
      <w:r w:rsidR="00846F84">
        <w:rPr>
          <w:rFonts w:eastAsiaTheme="minorEastAsia" w:cs="Arial"/>
          <w:lang w:val="es-US" w:eastAsia="es-MX"/>
        </w:rPr>
        <w:t xml:space="preserve"> la “Fantasía Baética” </w:t>
      </w:r>
      <w:r w:rsidR="00392278">
        <w:rPr>
          <w:rFonts w:eastAsiaTheme="minorEastAsia" w:cs="Arial"/>
          <w:lang w:val="es-US" w:eastAsia="es-MX"/>
        </w:rPr>
        <w:t xml:space="preserve">; </w:t>
      </w:r>
      <w:r w:rsidR="00846F84">
        <w:rPr>
          <w:rFonts w:eastAsiaTheme="minorEastAsia" w:cs="Arial"/>
          <w:lang w:val="es-US" w:eastAsia="es-MX"/>
        </w:rPr>
        <w:t xml:space="preserve">y </w:t>
      </w:r>
      <w:r w:rsidR="00A021D7">
        <w:rPr>
          <w:rFonts w:eastAsiaTheme="minorEastAsia" w:cs="Arial"/>
          <w:lang w:val="es-US" w:eastAsia="es-MX"/>
        </w:rPr>
        <w:t xml:space="preserve">obras de compositores con los que </w:t>
      </w:r>
      <w:r w:rsidR="00725779">
        <w:rPr>
          <w:rFonts w:eastAsiaTheme="minorEastAsia" w:cs="Arial"/>
          <w:lang w:val="es-US" w:eastAsia="es-MX"/>
        </w:rPr>
        <w:t xml:space="preserve">el músico </w:t>
      </w:r>
      <w:r w:rsidR="00A021D7">
        <w:rPr>
          <w:rFonts w:eastAsiaTheme="minorEastAsia" w:cs="Arial"/>
          <w:lang w:val="es-US" w:eastAsia="es-MX"/>
        </w:rPr>
        <w:t xml:space="preserve">tenía una </w:t>
      </w:r>
      <w:r w:rsidR="00F7784C">
        <w:rPr>
          <w:rFonts w:eastAsiaTheme="minorEastAsia" w:cs="Arial"/>
          <w:lang w:val="es-US" w:eastAsia="es-MX"/>
        </w:rPr>
        <w:t xml:space="preserve">especial relación como </w:t>
      </w:r>
      <w:r w:rsidR="002C64F9">
        <w:rPr>
          <w:rFonts w:eastAsiaTheme="minorEastAsia" w:cs="Arial"/>
          <w:lang w:val="es-US" w:eastAsia="es-MX"/>
        </w:rPr>
        <w:t>Granados, Albéniz y Debussy.</w:t>
      </w:r>
    </w:p>
    <w:p w14:paraId="5A05993B" w14:textId="258C05D0" w:rsidR="00656A40" w:rsidRPr="005D3EB8" w:rsidRDefault="00656A40" w:rsidP="00676060">
      <w:pPr>
        <w:spacing w:after="0"/>
        <w:jc w:val="both"/>
        <w:rPr>
          <w:rFonts w:eastAsiaTheme="minorEastAsia" w:cs="Arial"/>
          <w:lang w:val="es-US" w:eastAsia="es-MX"/>
        </w:rPr>
      </w:pPr>
    </w:p>
    <w:p w14:paraId="23D45F73" w14:textId="77777777" w:rsidR="00656A40" w:rsidRPr="005D3EB8" w:rsidRDefault="00656A40" w:rsidP="00676060">
      <w:pPr>
        <w:spacing w:after="0"/>
        <w:jc w:val="both"/>
        <w:rPr>
          <w:rFonts w:eastAsiaTheme="minorEastAsia" w:cs="Arial"/>
          <w:lang w:val="es-US" w:eastAsia="es-MX"/>
        </w:rPr>
      </w:pPr>
    </w:p>
    <w:p w14:paraId="22A19DBA" w14:textId="01BDFECF" w:rsidR="00E74F64" w:rsidRDefault="00E74F64" w:rsidP="00E74F64">
      <w:pPr>
        <w:jc w:val="both"/>
        <w:rPr>
          <w:rFonts w:eastAsiaTheme="minorEastAsia" w:cs="Arial"/>
          <w:b/>
          <w:lang w:val="es-US" w:eastAsia="es-MX"/>
        </w:rPr>
      </w:pPr>
      <w:r w:rsidRPr="005D3EB8">
        <w:rPr>
          <w:rFonts w:eastAsiaTheme="minorEastAsia" w:cs="Arial"/>
          <w:b/>
          <w:lang w:val="es-US" w:eastAsia="es-MX"/>
        </w:rPr>
        <w:lastRenderedPageBreak/>
        <w:t>La</w:t>
      </w:r>
      <w:r>
        <w:rPr>
          <w:rFonts w:eastAsiaTheme="minorEastAsia" w:cs="Arial"/>
          <w:b/>
          <w:lang w:val="es-US" w:eastAsia="es-MX"/>
        </w:rPr>
        <w:t xml:space="preserve"> </w:t>
      </w:r>
      <w:r w:rsidRPr="005D3EB8">
        <w:rPr>
          <w:rFonts w:eastAsiaTheme="minorEastAsia" w:cs="Arial"/>
          <w:b/>
          <w:lang w:val="es-US" w:eastAsia="es-MX"/>
        </w:rPr>
        <w:t>entrada</w:t>
      </w:r>
      <w:r w:rsidR="008050AF">
        <w:rPr>
          <w:rFonts w:eastAsiaTheme="minorEastAsia" w:cs="Arial"/>
          <w:b/>
          <w:lang w:val="es-US" w:eastAsia="es-MX"/>
        </w:rPr>
        <w:t xml:space="preserve"> es a</w:t>
      </w:r>
      <w:r w:rsidR="00F6246D">
        <w:rPr>
          <w:rFonts w:eastAsiaTheme="minorEastAsia" w:cs="Arial"/>
          <w:b/>
          <w:lang w:val="es-US" w:eastAsia="es-MX"/>
        </w:rPr>
        <w:t xml:space="preserve"> través de un bono contribución</w:t>
      </w:r>
      <w:r w:rsidR="002825A8">
        <w:rPr>
          <w:rFonts w:eastAsiaTheme="minorEastAsia" w:cs="Arial"/>
          <w:b/>
          <w:lang w:val="es-US" w:eastAsia="es-MX"/>
        </w:rPr>
        <w:t xml:space="preserve"> de $250</w:t>
      </w:r>
      <w:r w:rsidR="00196D4C">
        <w:rPr>
          <w:rFonts w:eastAsiaTheme="minorEastAsia" w:cs="Arial"/>
          <w:b/>
          <w:lang w:val="es-US" w:eastAsia="es-MX"/>
        </w:rPr>
        <w:t xml:space="preserve"> a beneficio </w:t>
      </w:r>
      <w:r w:rsidR="009C4C3F">
        <w:rPr>
          <w:rFonts w:eastAsiaTheme="minorEastAsia" w:cs="Arial"/>
          <w:b/>
          <w:lang w:val="es-US" w:eastAsia="es-MX"/>
        </w:rPr>
        <w:t xml:space="preserve">de La Parroquia </w:t>
      </w:r>
      <w:r w:rsidR="00996E02">
        <w:rPr>
          <w:rFonts w:eastAsiaTheme="minorEastAsia" w:cs="Arial"/>
          <w:b/>
          <w:lang w:val="es-US" w:eastAsia="es-MX"/>
        </w:rPr>
        <w:t xml:space="preserve">Nuestra Señora del Valle </w:t>
      </w:r>
      <w:r w:rsidR="000619D7">
        <w:rPr>
          <w:rFonts w:eastAsiaTheme="minorEastAsia" w:cs="Arial"/>
          <w:b/>
          <w:lang w:val="es-US" w:eastAsia="es-MX"/>
        </w:rPr>
        <w:t xml:space="preserve">y San Vicente Palotti </w:t>
      </w:r>
      <w:r w:rsidR="00A977FD">
        <w:rPr>
          <w:rFonts w:eastAsiaTheme="minorEastAsia" w:cs="Arial"/>
          <w:b/>
          <w:lang w:val="es-US" w:eastAsia="es-MX"/>
        </w:rPr>
        <w:t>de Villa General Belgrano</w:t>
      </w:r>
      <w:r w:rsidR="00742A9D">
        <w:rPr>
          <w:rFonts w:eastAsiaTheme="minorEastAsia" w:cs="Arial"/>
          <w:b/>
          <w:lang w:val="es-US" w:eastAsia="es-MX"/>
        </w:rPr>
        <w:t xml:space="preserve">. </w:t>
      </w:r>
      <w:r w:rsidR="00A16761">
        <w:rPr>
          <w:rFonts w:eastAsiaTheme="minorEastAsia" w:cs="Arial"/>
          <w:b/>
          <w:lang w:val="es-US" w:eastAsia="es-MX"/>
        </w:rPr>
        <w:t>Se ruega puntualidad ya que no</w:t>
      </w:r>
      <w:r w:rsidR="009E5749">
        <w:rPr>
          <w:rFonts w:eastAsiaTheme="minorEastAsia" w:cs="Arial"/>
          <w:b/>
          <w:lang w:val="es-US" w:eastAsia="es-MX"/>
        </w:rPr>
        <w:t xml:space="preserve"> se permitirá el acceso una vez c</w:t>
      </w:r>
      <w:r w:rsidR="00F802C7">
        <w:rPr>
          <w:rFonts w:eastAsiaTheme="minorEastAsia" w:cs="Arial"/>
          <w:b/>
          <w:lang w:val="es-US" w:eastAsia="es-MX"/>
        </w:rPr>
        <w:t>omenzado el concierto.</w:t>
      </w:r>
    </w:p>
    <w:p w14:paraId="1E3F2CF1" w14:textId="77777777" w:rsidR="00BC1448" w:rsidRDefault="00BC1448" w:rsidP="00E74F64">
      <w:pPr>
        <w:jc w:val="both"/>
        <w:rPr>
          <w:rFonts w:eastAsiaTheme="minorEastAsia" w:cs="Arial"/>
          <w:b/>
          <w:lang w:val="es-US" w:eastAsia="es-MX"/>
        </w:rPr>
      </w:pPr>
    </w:p>
    <w:p w14:paraId="0939BCCD" w14:textId="77777777" w:rsidR="00F87615" w:rsidRDefault="00656A40" w:rsidP="008A7A6B">
      <w:pPr>
        <w:jc w:val="both"/>
        <w:rPr>
          <w:rFonts w:eastAsiaTheme="minorEastAsia" w:cs="Arial"/>
          <w:lang w:val="es-US" w:eastAsia="es-MX"/>
        </w:rPr>
      </w:pPr>
      <w:r w:rsidRPr="005D3EB8">
        <w:rPr>
          <w:rFonts w:eastAsiaTheme="minorEastAsia" w:cs="Arial"/>
          <w:b/>
          <w:u w:val="single"/>
          <w:lang w:val="es-US" w:eastAsia="es-MX"/>
        </w:rPr>
        <w:t>PROGRAMA</w:t>
      </w:r>
      <w:r w:rsidR="001C4EC9">
        <w:rPr>
          <w:rFonts w:eastAsiaTheme="minorEastAsia" w:cs="Arial"/>
          <w:b/>
          <w:lang w:val="es-US" w:eastAsia="es-MX"/>
        </w:rPr>
        <w:t>:</w:t>
      </w:r>
      <w:r w:rsidR="008A7A6B">
        <w:rPr>
          <w:rFonts w:eastAsiaTheme="minorEastAsia" w:cs="Arial"/>
          <w:lang w:val="es-US" w:eastAsia="es-MX"/>
        </w:rPr>
        <w:t xml:space="preserve"> </w:t>
      </w:r>
    </w:p>
    <w:p w14:paraId="43CF4A69" w14:textId="0D488754"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 xml:space="preserve">Manuel de Falla </w:t>
      </w:r>
      <w:r w:rsidRPr="00CB32A4">
        <w:rPr>
          <w:rFonts w:eastAsiaTheme="minorEastAsia" w:cs="Arial"/>
          <w:lang w:val="es-US" w:eastAsia="es-MX"/>
        </w:rPr>
        <w:t>(1876-1946)</w:t>
      </w:r>
    </w:p>
    <w:p w14:paraId="026666C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Cuatro Piezas españolas (1906-1909)</w:t>
      </w:r>
    </w:p>
    <w:p w14:paraId="2D80ADF7"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Aragonesa</w:t>
      </w:r>
    </w:p>
    <w:p w14:paraId="3C9EAAE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Cubana</w:t>
      </w:r>
    </w:p>
    <w:p w14:paraId="2E0E7BE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Montañesa</w:t>
      </w:r>
    </w:p>
    <w:p w14:paraId="7CB3A0DB"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Andaluza</w:t>
      </w:r>
    </w:p>
    <w:p w14:paraId="122EF94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1D0AA8" w14:textId="77777777" w:rsidR="00214AA3" w:rsidRPr="00CB32A4" w:rsidRDefault="00214AA3" w:rsidP="00CB32A4">
      <w:pPr>
        <w:spacing w:after="0"/>
        <w:jc w:val="both"/>
        <w:rPr>
          <w:rFonts w:eastAsiaTheme="minorEastAsia" w:cs="Arial"/>
          <w:lang w:val="es-US" w:eastAsia="es-MX"/>
        </w:rPr>
      </w:pPr>
      <w:r w:rsidRPr="00C914F5">
        <w:rPr>
          <w:rFonts w:eastAsiaTheme="minorEastAsia" w:cs="Arial"/>
          <w:b/>
          <w:bCs/>
          <w:lang w:val="es-US" w:eastAsia="es-MX"/>
        </w:rPr>
        <w:t>Enrique Granados</w:t>
      </w:r>
      <w:r w:rsidRPr="00CB32A4">
        <w:rPr>
          <w:rFonts w:eastAsiaTheme="minorEastAsia" w:cs="Arial"/>
          <w:lang w:val="es-US" w:eastAsia="es-MX"/>
        </w:rPr>
        <w:t xml:space="preserve"> (1867-1916)</w:t>
      </w:r>
    </w:p>
    <w:p w14:paraId="082E92E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Goyescas (1911-1914)</w:t>
      </w:r>
    </w:p>
    <w:p w14:paraId="7DC70A9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Quejas o la maja y el ruiseñor</w:t>
      </w:r>
    </w:p>
    <w:p w14:paraId="57ED950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5079F48B" w14:textId="77777777"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Isaac Albéniz</w:t>
      </w:r>
      <w:r w:rsidRPr="00CB32A4">
        <w:rPr>
          <w:rFonts w:eastAsiaTheme="minorEastAsia" w:cs="Arial"/>
          <w:lang w:val="es-US" w:eastAsia="es-MX"/>
        </w:rPr>
        <w:t xml:space="preserve"> (1860-1909)</w:t>
      </w:r>
    </w:p>
    <w:p w14:paraId="71A766A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Iberia (1905-1909)</w:t>
      </w:r>
    </w:p>
    <w:p w14:paraId="3E197BDE" w14:textId="0FAFFB7F" w:rsidR="00214AA3" w:rsidRDefault="00214AA3" w:rsidP="00CB32A4">
      <w:pPr>
        <w:spacing w:after="0"/>
        <w:jc w:val="both"/>
        <w:rPr>
          <w:rFonts w:eastAsiaTheme="minorEastAsia" w:cs="Arial"/>
          <w:lang w:val="es-US" w:eastAsia="es-MX"/>
        </w:rPr>
      </w:pPr>
      <w:r w:rsidRPr="00CB32A4">
        <w:rPr>
          <w:rFonts w:eastAsiaTheme="minorEastAsia" w:cs="Arial"/>
          <w:lang w:val="es-US" w:eastAsia="es-MX"/>
        </w:rPr>
        <w:t>El Albaicín</w:t>
      </w:r>
    </w:p>
    <w:p w14:paraId="6D4FF7A6" w14:textId="77777777" w:rsidR="00AD0C50" w:rsidRPr="00CB32A4" w:rsidRDefault="00AD0C50" w:rsidP="00CB32A4">
      <w:pPr>
        <w:spacing w:after="0"/>
        <w:jc w:val="both"/>
        <w:rPr>
          <w:rFonts w:eastAsiaTheme="minorEastAsia" w:cs="Arial"/>
          <w:lang w:val="es-US" w:eastAsia="es-MX"/>
        </w:rPr>
      </w:pPr>
    </w:p>
    <w:p w14:paraId="40F7F2D5" w14:textId="2FDC8435" w:rsidR="00430853"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39C8A41F" w14:textId="77777777" w:rsidR="00AD0C50" w:rsidRPr="00CB32A4" w:rsidRDefault="00AD0C50" w:rsidP="00CB32A4">
      <w:pPr>
        <w:spacing w:after="0"/>
        <w:jc w:val="both"/>
        <w:rPr>
          <w:rFonts w:eastAsiaTheme="minorEastAsia" w:cs="Arial"/>
          <w:lang w:val="es-US" w:eastAsia="es-MX"/>
        </w:rPr>
      </w:pPr>
    </w:p>
    <w:p w14:paraId="2972CE1A"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Claude Debussy</w:t>
      </w:r>
      <w:r w:rsidRPr="00CB32A4">
        <w:rPr>
          <w:rFonts w:eastAsiaTheme="minorEastAsia" w:cs="Arial"/>
          <w:lang w:val="es-US" w:eastAsia="es-MX"/>
        </w:rPr>
        <w:t xml:space="preserve"> (1862-1918)</w:t>
      </w:r>
    </w:p>
    <w:p w14:paraId="345987C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Stampes (1903)</w:t>
      </w:r>
    </w:p>
    <w:p w14:paraId="69BB7A78"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Soriée dans Grenade</w:t>
      </w:r>
    </w:p>
    <w:p w14:paraId="585633DF"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7E10C986"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Images (1907)</w:t>
      </w:r>
    </w:p>
    <w:p w14:paraId="65101FE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Cloches à travers les feuilles</w:t>
      </w:r>
    </w:p>
    <w:p w14:paraId="36A3BA8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Et la lune descend sur le temple qui fut</w:t>
      </w:r>
    </w:p>
    <w:p w14:paraId="4236B07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Poissons d’or</w:t>
      </w:r>
    </w:p>
    <w:p w14:paraId="471BC72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0FB2FBE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Preludes (1909-1913)</w:t>
      </w:r>
    </w:p>
    <w:p w14:paraId="6077A31D"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puerta del Vino</w:t>
      </w:r>
    </w:p>
    <w:p w14:paraId="68B97E9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39D4F3"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Manuel de Falla</w:t>
      </w:r>
      <w:r w:rsidRPr="00CB32A4">
        <w:rPr>
          <w:rFonts w:eastAsiaTheme="minorEastAsia" w:cs="Arial"/>
          <w:lang w:val="es-US" w:eastAsia="es-MX"/>
        </w:rPr>
        <w:t xml:space="preserve"> (1876-1946)</w:t>
      </w:r>
    </w:p>
    <w:p w14:paraId="58AB384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Fantasía Baetica (1919)</w:t>
      </w:r>
    </w:p>
    <w:p w14:paraId="0B5E7EC4" w14:textId="562EA606" w:rsidR="00656A40"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Total 65 minutos</w:t>
      </w:r>
    </w:p>
    <w:p w14:paraId="56A4234C" w14:textId="71EB02C2" w:rsidR="0058724D" w:rsidRDefault="0058724D" w:rsidP="00CB32A4">
      <w:pPr>
        <w:spacing w:after="0"/>
        <w:jc w:val="both"/>
        <w:rPr>
          <w:rFonts w:eastAsiaTheme="minorEastAsia" w:cs="Arial"/>
          <w:lang w:val="es-US" w:eastAsia="es-MX"/>
        </w:rPr>
      </w:pPr>
    </w:p>
    <w:p w14:paraId="5FD5B8BF" w14:textId="251D635C" w:rsidR="0058724D" w:rsidRDefault="0058724D" w:rsidP="00CB32A4">
      <w:pPr>
        <w:spacing w:after="0"/>
        <w:jc w:val="both"/>
        <w:rPr>
          <w:rFonts w:eastAsiaTheme="minorEastAsia" w:cs="Arial"/>
          <w:lang w:val="es-US" w:eastAsia="es-MX"/>
        </w:rPr>
      </w:pPr>
    </w:p>
    <w:p w14:paraId="73799071" w14:textId="19A73EF5" w:rsidR="0058724D" w:rsidRDefault="0058724D" w:rsidP="00CB32A4">
      <w:pPr>
        <w:spacing w:after="0"/>
        <w:jc w:val="both"/>
        <w:rPr>
          <w:rFonts w:eastAsiaTheme="minorEastAsia" w:cs="Arial"/>
          <w:lang w:val="es-US" w:eastAsia="es-MX"/>
        </w:rPr>
      </w:pPr>
    </w:p>
    <w:p w14:paraId="4026F2E1" w14:textId="77777777" w:rsidR="0058724D" w:rsidRDefault="0058724D" w:rsidP="00CB32A4">
      <w:pPr>
        <w:spacing w:after="0"/>
        <w:jc w:val="both"/>
        <w:rPr>
          <w:rFonts w:eastAsiaTheme="minorEastAsia" w:cs="Arial"/>
          <w:lang w:val="es-US" w:eastAsia="es-MX"/>
        </w:rPr>
      </w:pPr>
    </w:p>
    <w:p w14:paraId="325992E4" w14:textId="6DC1F957" w:rsidR="002E24A1" w:rsidRDefault="00076B4C" w:rsidP="00DD4997">
      <w:pPr>
        <w:spacing w:after="0"/>
        <w:jc w:val="both"/>
        <w:rPr>
          <w:rFonts w:eastAsiaTheme="minorEastAsia" w:cs="Arial"/>
          <w:b/>
          <w:bCs/>
          <w:lang w:val="es-US" w:eastAsia="es-MX"/>
        </w:rPr>
      </w:pPr>
      <w:r>
        <w:rPr>
          <w:rFonts w:eastAsiaTheme="minorEastAsia" w:cs="Arial"/>
          <w:noProof/>
          <w:lang w:val="es-US" w:eastAsia="es-MX"/>
        </w:rPr>
        <w:drawing>
          <wp:anchor distT="0" distB="0" distL="114300" distR="114300" simplePos="0" relativeHeight="251660288" behindDoc="0" locked="0" layoutInCell="1" allowOverlap="1" wp14:anchorId="129E5C0E" wp14:editId="4B3F25B1">
            <wp:simplePos x="0" y="0"/>
            <wp:positionH relativeFrom="column">
              <wp:posOffset>-17780</wp:posOffset>
            </wp:positionH>
            <wp:positionV relativeFrom="paragraph">
              <wp:posOffset>315595</wp:posOffset>
            </wp:positionV>
            <wp:extent cx="4127500" cy="39370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4127500" cy="3937000"/>
                    </a:xfrm>
                    <a:prstGeom prst="rect">
                      <a:avLst/>
                    </a:prstGeom>
                  </pic:spPr>
                </pic:pic>
              </a:graphicData>
            </a:graphic>
          </wp:anchor>
        </w:drawing>
      </w:r>
      <w:r w:rsidR="00DD4997" w:rsidRPr="0058724D">
        <w:rPr>
          <w:rFonts w:eastAsiaTheme="minorEastAsia" w:cs="Arial"/>
          <w:b/>
          <w:bCs/>
          <w:lang w:val="es-US" w:eastAsia="es-MX"/>
        </w:rPr>
        <w:t>ANDRÉS NAVARRO, PIANO</w:t>
      </w:r>
    </w:p>
    <w:p w14:paraId="0B913205" w14:textId="4A860294" w:rsidR="000429D9" w:rsidRPr="00076B4C" w:rsidRDefault="000429D9" w:rsidP="00DD4997">
      <w:pPr>
        <w:spacing w:after="0"/>
        <w:jc w:val="both"/>
        <w:rPr>
          <w:rFonts w:eastAsiaTheme="minorEastAsia" w:cs="Arial"/>
          <w:lang w:val="es-US" w:eastAsia="es-MX"/>
        </w:rPr>
      </w:pPr>
    </w:p>
    <w:p w14:paraId="1F69490A" w14:textId="5DBA8764"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El pianista Andrés Navarro ha ofrecido conciertos en diversos países como Austria, Hungría, Holanda, Inglaterra, Portugal, Colombia o España en escenarios como el Wigmore Hall de Londres, Auditorio Nacional de Música de Madrid, el Teatro Real de Madrid, el Palau de la música Catalana, los Teatros del Canal, el Palau de la Música de Valencia, el Museo Nacional de Colombia, el Auditorio “Ciudad de León”, el Palacio de Festivales de Santander o la Wiener Saal de la Universität Mozarteum de Salzburgo, entre otros.</w:t>
      </w:r>
    </w:p>
    <w:p w14:paraId="2523D40F" w14:textId="7324EB36"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Ha sido premiado en diversos concursos como el Premio de la Crítica y el Premio Accésit en el premio “Primer Palau”(Barcelona), Primer premio en el Concurso Internacional de Música de Cámara de Arnuero (Cantabria) , el Segundo premio y premio a la mejor interpretación de una obra española en el concurso Internacional de Música de Cámara “Antón García Abril”(Granada), Primer premio en el concurso “Piano Meeting” de Ourense, la mención honorífica en el concurso Internacional de “Alcobaça” (Portugal) y recientemente ha sido finalista en el concurso “Par</w:t>
      </w:r>
      <w:r w:rsidR="005E48E2">
        <w:rPr>
          <w:rFonts w:eastAsiaTheme="minorEastAsia" w:cs="Arial"/>
          <w:lang w:val="es-US" w:eastAsia="es-MX"/>
        </w:rPr>
        <w:t>khouse</w:t>
      </w:r>
      <w:r w:rsidRPr="00DD4997">
        <w:rPr>
          <w:rFonts w:eastAsiaTheme="minorEastAsia" w:cs="Arial"/>
          <w:lang w:val="es-US" w:eastAsia="es-MX"/>
        </w:rPr>
        <w:t xml:space="preserve"> Award” de Londres.</w:t>
      </w:r>
    </w:p>
    <w:p w14:paraId="6A8B0B9A"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lastRenderedPageBreak/>
        <w:t>También ha actuado junto a diversas orquestas como la Orquesta de la Jornada Mundial de la Juventud, la Orquesta Sinfónica de la Escuela Reina Sofía, la Orquesta Santa Cecilia o la Orquesta Sinfónica Amaniel junto a directores como Juanjo Mena o Francisco Valero.</w:t>
      </w:r>
    </w:p>
    <w:p w14:paraId="73491013"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Hay que señalar su continuada presencia en diversos ciclos musicales entre los que podemos destacar: El Festival Fringe de Torroella de Montgrí (Cataluña) el Ciclo Pianos de Primavera de la Universidad de Sevilla, la Semana Inusual de la Música de Santander, el ciclo de Clásicos en Verano de la Comunidad de Madrid, el ciclo de Arte Sacro de la Comunidad de Madrid, el Festival Internacional de Música de Cámara de Stamford (Inglaterra) o el Festival Internacional de Música Contemporánea de Madrid.</w:t>
      </w:r>
    </w:p>
    <w:p w14:paraId="0C904534" w14:textId="087FC739" w:rsidR="00AD0C50" w:rsidRDefault="00DD4997" w:rsidP="00CB32A4">
      <w:pPr>
        <w:spacing w:after="0"/>
        <w:jc w:val="both"/>
        <w:rPr>
          <w:rFonts w:eastAsiaTheme="minorEastAsia" w:cs="Arial"/>
          <w:lang w:val="es-US" w:eastAsia="es-MX"/>
        </w:rPr>
      </w:pPr>
      <w:r w:rsidRPr="00DD4997">
        <w:rPr>
          <w:rFonts w:eastAsiaTheme="minorEastAsia" w:cs="Arial"/>
          <w:lang w:val="es-US" w:eastAsia="es-MX"/>
        </w:rPr>
        <w:t>Nacido en Madrid, Andrés Navarro inicia sus estudios musicales a los siete años con Teresa Naranjo y con Mercedes Lecea en el Conservatorio Profesional de Amaniel donde obtiene el Premio de Honor Fin de Grado Profesional. Posteriormente, ingresa en el Real Conservatorio Superior de Música de Madrid donde prosigue sus estudios con Ana Guijarro. En 2012 ingresa en la Escuela Superior de Música Reina Sofía dónde continúa su formación con la Profesora Galina Eguiazarova, habiendo sido designado el alumno más sobresaliente de su cátedra. Ha completado su formación con maestros como Dimitri Alexeev, Eldar Nebolsin, Joaquín Soriano, Yuri Ananiev o Luis Fernando Pérez. Actualmente estudia un Máster de interpretación en la Royal College of Music de Londres con la profesora Norma Fisher.</w:t>
      </w:r>
    </w:p>
    <w:p w14:paraId="290A7F25" w14:textId="77777777" w:rsidR="00122833" w:rsidRDefault="00122833" w:rsidP="00CB32A4">
      <w:pPr>
        <w:spacing w:after="0"/>
        <w:jc w:val="both"/>
        <w:rPr>
          <w:rFonts w:eastAsiaTheme="minorEastAsia" w:cs="Arial"/>
          <w:lang w:val="es-US" w:eastAsia="es-MX"/>
        </w:rPr>
      </w:pPr>
    </w:p>
    <w:p w14:paraId="55C00E9B" w14:textId="1C12637F" w:rsidR="00AD0C50" w:rsidRDefault="00602E9E" w:rsidP="00CB32A4">
      <w:pPr>
        <w:spacing w:after="0"/>
        <w:jc w:val="both"/>
        <w:rPr>
          <w:rFonts w:eastAsiaTheme="minorEastAsia" w:cs="Arial"/>
          <w:lang w:val="es-US" w:eastAsia="es-MX"/>
        </w:rPr>
      </w:pPr>
      <w:r>
        <w:rPr>
          <w:rFonts w:eastAsiaTheme="minorEastAsia" w:cs="Arial"/>
          <w:lang w:val="es-US" w:eastAsia="es-MX"/>
        </w:rPr>
        <w:t xml:space="preserve">Enlace </w:t>
      </w:r>
      <w:r w:rsidR="00122833">
        <w:rPr>
          <w:rFonts w:eastAsiaTheme="minorEastAsia" w:cs="Arial"/>
          <w:lang w:val="es-US" w:eastAsia="es-MX"/>
        </w:rPr>
        <w:t>al video explicativo del Homenaje a Falla:</w:t>
      </w:r>
    </w:p>
    <w:p w14:paraId="64B68969" w14:textId="4DD66D88" w:rsidR="00AD0C50" w:rsidRDefault="00AA06B9" w:rsidP="00CB32A4">
      <w:pPr>
        <w:spacing w:after="0"/>
        <w:jc w:val="both"/>
        <w:rPr>
          <w:rFonts w:eastAsiaTheme="minorEastAsia" w:cs="Arial"/>
          <w:lang w:val="es-US" w:eastAsia="es-MX"/>
        </w:rPr>
      </w:pPr>
      <w:hyperlink r:id="rId11" w:history="1">
        <w:r w:rsidR="00BA442A" w:rsidRPr="00BA442A">
          <w:rPr>
            <w:rStyle w:val="Hipervnculo"/>
            <w:rFonts w:eastAsiaTheme="minorEastAsia" w:cs="Arial"/>
            <w:lang w:val="es-US" w:eastAsia="es-MX"/>
          </w:rPr>
          <w:t>https://youtu.be/tx94swWS54A</w:t>
        </w:r>
      </w:hyperlink>
      <w:r w:rsidR="00A94720">
        <w:rPr>
          <w:rFonts w:eastAsiaTheme="minorEastAsia" w:cs="Arial"/>
          <w:lang w:val="es-US" w:eastAsia="es-MX"/>
        </w:rPr>
        <w:t xml:space="preserve"> </w:t>
      </w:r>
    </w:p>
    <w:p w14:paraId="440EBA58" w14:textId="77777777" w:rsidR="00AD0C50" w:rsidRPr="00CB32A4" w:rsidRDefault="00AD0C50" w:rsidP="00CB32A4">
      <w:pPr>
        <w:spacing w:after="0"/>
        <w:jc w:val="both"/>
        <w:rPr>
          <w:rFonts w:eastAsiaTheme="minorEastAsia" w:cs="Arial"/>
          <w:lang w:val="es-US" w:eastAsia="es-MX"/>
        </w:rPr>
      </w:pPr>
    </w:p>
    <w:p w14:paraId="4983099A" w14:textId="7DC8B631" w:rsidR="00254D4F" w:rsidRPr="008C6F99" w:rsidRDefault="00392B20" w:rsidP="00676060">
      <w:pPr>
        <w:jc w:val="both"/>
        <w:rPr>
          <w:rFonts w:eastAsiaTheme="minorEastAsia" w:cs="Arial"/>
          <w:lang w:val="es-US" w:eastAsia="es-MX"/>
        </w:rPr>
      </w:pPr>
      <w:r>
        <w:rPr>
          <w:rFonts w:eastAsiaTheme="minorEastAsia" w:cs="Arial"/>
          <w:b/>
          <w:bCs/>
          <w:u w:val="single"/>
          <w:lang w:val="es-US" w:eastAsia="es-MX"/>
        </w:rPr>
        <w:t xml:space="preserve">Acerca del </w:t>
      </w:r>
      <w:r w:rsidR="00AE689B">
        <w:rPr>
          <w:rFonts w:eastAsiaTheme="minorEastAsia" w:cs="Arial"/>
          <w:b/>
          <w:bCs/>
          <w:u w:val="single"/>
          <w:lang w:val="es-US" w:eastAsia="es-MX"/>
        </w:rPr>
        <w:t>ciclo “Córdoba Provincia de Artistas</w:t>
      </w:r>
      <w:r w:rsidR="00827CD4">
        <w:rPr>
          <w:rFonts w:eastAsiaTheme="minorEastAsia" w:cs="Arial"/>
          <w:b/>
          <w:bCs/>
          <w:lang w:val="es-US" w:eastAsia="es-MX"/>
        </w:rPr>
        <w:t>”:</w:t>
      </w:r>
    </w:p>
    <w:p w14:paraId="5B33FAFC" w14:textId="6E1F8D4C" w:rsidR="00AE2FEE" w:rsidRDefault="00F2589F" w:rsidP="00676060">
      <w:pPr>
        <w:jc w:val="both"/>
        <w:rPr>
          <w:rFonts w:eastAsiaTheme="minorEastAsia" w:cs="Arial"/>
          <w:lang w:val="es-US" w:eastAsia="es-MX"/>
        </w:rPr>
      </w:pPr>
      <w:r>
        <w:rPr>
          <w:rFonts w:eastAsiaTheme="minorEastAsia" w:cs="Arial"/>
          <w:lang w:val="es-US" w:eastAsia="es-MX"/>
        </w:rPr>
        <w:t xml:space="preserve">Este ciclo tiene como propósito difundir y promover músicos locales, </w:t>
      </w:r>
      <w:r w:rsidR="00002E16">
        <w:rPr>
          <w:rFonts w:eastAsiaTheme="minorEastAsia" w:cs="Arial"/>
          <w:lang w:val="es-US" w:eastAsia="es-MX"/>
        </w:rPr>
        <w:t xml:space="preserve">nacionales y </w:t>
      </w:r>
      <w:r>
        <w:rPr>
          <w:rFonts w:eastAsiaTheme="minorEastAsia" w:cs="Arial"/>
          <w:lang w:val="es-US" w:eastAsia="es-MX"/>
        </w:rPr>
        <w:t>del exterior de alto nivel artístico para hacerlos conocer al público de la ciudad de Córdoba y poblaciones del interior provincial</w:t>
      </w:r>
      <w:r w:rsidR="00AE2FEE">
        <w:rPr>
          <w:rFonts w:eastAsiaTheme="minorEastAsia" w:cs="Arial"/>
          <w:lang w:val="es-US" w:eastAsia="es-MX"/>
        </w:rPr>
        <w:t xml:space="preserve">, entendiendo el concepto “Córdoba Provincia de Artistas” en su doble acepción: </w:t>
      </w:r>
      <w:r w:rsidR="00AE2FEE" w:rsidRPr="00E20EEF">
        <w:rPr>
          <w:rFonts w:eastAsiaTheme="minorEastAsia" w:cs="Arial"/>
          <w:i/>
          <w:iCs/>
          <w:lang w:val="es-US" w:eastAsia="es-MX"/>
        </w:rPr>
        <w:t>Córdoba</w:t>
      </w:r>
      <w:r w:rsidR="00AE2FEE">
        <w:rPr>
          <w:rFonts w:eastAsiaTheme="minorEastAsia" w:cs="Arial"/>
          <w:lang w:val="es-US" w:eastAsia="es-MX"/>
        </w:rPr>
        <w:t xml:space="preserve"> como provincia en la cual nacen y se forman artistas de primer nivel y </w:t>
      </w:r>
      <w:r w:rsidR="00AE2FEE" w:rsidRPr="00E20EEF">
        <w:rPr>
          <w:rFonts w:eastAsiaTheme="minorEastAsia" w:cs="Arial"/>
          <w:i/>
          <w:iCs/>
          <w:lang w:val="es-US" w:eastAsia="es-MX"/>
        </w:rPr>
        <w:t>Córdoba</w:t>
      </w:r>
      <w:r w:rsidR="00AE2FEE">
        <w:rPr>
          <w:rFonts w:eastAsiaTheme="minorEastAsia" w:cs="Arial"/>
          <w:lang w:val="es-US" w:eastAsia="es-MX"/>
        </w:rPr>
        <w:t xml:space="preserve"> como receptora de artistas de primer nivel internacional. El ciclo se inicia en el año 2012. Es</w:t>
      </w:r>
      <w:r w:rsidR="00635AC0">
        <w:rPr>
          <w:rFonts w:eastAsiaTheme="minorEastAsia" w:cs="Arial"/>
          <w:lang w:val="es-US" w:eastAsia="es-MX"/>
        </w:rPr>
        <w:t xml:space="preserve">ta </w:t>
      </w:r>
      <w:r w:rsidR="00AE2FEE">
        <w:rPr>
          <w:rFonts w:eastAsiaTheme="minorEastAsia" w:cs="Arial"/>
          <w:lang w:val="es-US" w:eastAsia="es-MX"/>
        </w:rPr>
        <w:t xml:space="preserve">es por lo tanto </w:t>
      </w:r>
      <w:r w:rsidR="00635AC0">
        <w:rPr>
          <w:rFonts w:eastAsiaTheme="minorEastAsia" w:cs="Arial"/>
          <w:lang w:val="es-US" w:eastAsia="es-MX"/>
        </w:rPr>
        <w:t>la octava temporada. Este ciclo le ha permitido a la</w:t>
      </w:r>
      <w:r w:rsidR="00635AC0" w:rsidRPr="00E20EEF">
        <w:rPr>
          <w:rFonts w:eastAsiaTheme="minorEastAsia" w:cs="Arial"/>
          <w:b/>
          <w:bCs/>
          <w:lang w:val="es-US" w:eastAsia="es-MX"/>
        </w:rPr>
        <w:t xml:space="preserve"> Fundación Pro Arte Córdoba </w:t>
      </w:r>
      <w:r w:rsidR="00635AC0">
        <w:rPr>
          <w:rFonts w:eastAsiaTheme="minorEastAsia" w:cs="Arial"/>
          <w:lang w:val="es-US" w:eastAsia="es-MX"/>
        </w:rPr>
        <w:t xml:space="preserve">poder realizar acciones en el interior provincial llevando a lugares que no tienen mucha actividad cultural manifestaciones artísticas de gran nivel, posibilitando a otros públicos acceder a estos artistas que </w:t>
      </w:r>
      <w:r w:rsidR="00A73AA0">
        <w:rPr>
          <w:rFonts w:eastAsiaTheme="minorEastAsia" w:cs="Arial"/>
          <w:lang w:val="es-US" w:eastAsia="es-MX"/>
        </w:rPr>
        <w:t>de</w:t>
      </w:r>
      <w:r w:rsidR="00635AC0">
        <w:rPr>
          <w:rFonts w:eastAsiaTheme="minorEastAsia" w:cs="Arial"/>
          <w:lang w:val="es-US" w:eastAsia="es-MX"/>
        </w:rPr>
        <w:t xml:space="preserve"> otro modo no llegarían por razones geográficas y</w:t>
      </w:r>
      <w:r w:rsidR="00BE75AF">
        <w:rPr>
          <w:rFonts w:eastAsiaTheme="minorEastAsia" w:cs="Arial"/>
          <w:lang w:val="es-US" w:eastAsia="es-MX"/>
        </w:rPr>
        <w:t xml:space="preserve">/o </w:t>
      </w:r>
      <w:r w:rsidR="00A73AA0">
        <w:rPr>
          <w:rFonts w:eastAsiaTheme="minorEastAsia" w:cs="Arial"/>
          <w:lang w:val="es-US" w:eastAsia="es-MX"/>
        </w:rPr>
        <w:t xml:space="preserve">por </w:t>
      </w:r>
      <w:r w:rsidR="00635AC0">
        <w:rPr>
          <w:rFonts w:eastAsiaTheme="minorEastAsia" w:cs="Arial"/>
          <w:lang w:val="es-US" w:eastAsia="es-MX"/>
        </w:rPr>
        <w:t>costos de producción.</w:t>
      </w:r>
    </w:p>
    <w:p w14:paraId="5909932C" w14:textId="77777777" w:rsidR="00310E34" w:rsidRPr="005D3EB8" w:rsidRDefault="00310E34" w:rsidP="00295AF4">
      <w:pPr>
        <w:jc w:val="both"/>
        <w:rPr>
          <w:rFonts w:eastAsiaTheme="minorEastAsia" w:cs="Arial"/>
          <w:b/>
          <w:u w:val="single"/>
          <w:lang w:val="es-US" w:eastAsia="es-MX"/>
        </w:rPr>
      </w:pPr>
      <w:r w:rsidRPr="005D3EB8">
        <w:rPr>
          <w:rFonts w:eastAsiaTheme="minorEastAsia" w:cs="Arial"/>
          <w:b/>
          <w:u w:val="single"/>
          <w:lang w:val="es-US" w:eastAsia="es-MX"/>
        </w:rPr>
        <w:t>Fundación Pro Arte Córdoba:</w:t>
      </w:r>
    </w:p>
    <w:p w14:paraId="5F5FD706" w14:textId="77777777" w:rsidR="00310E34" w:rsidRDefault="00310E34" w:rsidP="006A4947">
      <w:pPr>
        <w:spacing w:after="0"/>
        <w:jc w:val="both"/>
        <w:rPr>
          <w:rFonts w:eastAsiaTheme="minorEastAsia" w:cs="Arial"/>
          <w:lang w:val="es-US" w:eastAsia="es-MX"/>
        </w:rPr>
      </w:pPr>
      <w:r w:rsidRPr="005D3EB8">
        <w:rPr>
          <w:rFonts w:eastAsiaTheme="minorEastAsia" w:cs="Arial"/>
          <w:lang w:val="es-US" w:eastAsia="es-MX"/>
        </w:rPr>
        <w:t xml:space="preserve">Con una trayectoria que este año cumple </w:t>
      </w:r>
      <w:r>
        <w:rPr>
          <w:rFonts w:eastAsiaTheme="minorEastAsia" w:cs="Arial"/>
          <w:lang w:val="es-US" w:eastAsia="es-MX"/>
        </w:rPr>
        <w:t xml:space="preserve">las </w:t>
      </w:r>
      <w:r w:rsidRPr="005D3EB8">
        <w:rPr>
          <w:rFonts w:eastAsiaTheme="minorEastAsia" w:cs="Arial"/>
          <w:lang w:val="es-US" w:eastAsia="es-MX"/>
        </w:rPr>
        <w:t>cuatro décadas, la Fundación Pro Arte Córdoba es una de las instituciones sin fines de lucro más importantes del interior del país, con una prolífica agenda de actividades destinadas a promover y difundir la cultura local e internacional desde la capital mediterránea argentina y localidades del interior provincial</w:t>
      </w:r>
      <w:r>
        <w:rPr>
          <w:rFonts w:eastAsiaTheme="minorEastAsia" w:cs="Arial"/>
          <w:lang w:val="es-US" w:eastAsia="es-MX"/>
        </w:rPr>
        <w:t xml:space="preserve">. </w:t>
      </w:r>
    </w:p>
    <w:p w14:paraId="7AC8EB6D" w14:textId="77777777" w:rsidR="00310E34" w:rsidRPr="00E74F64" w:rsidRDefault="00310E34" w:rsidP="006A4947">
      <w:pPr>
        <w:spacing w:after="0"/>
        <w:jc w:val="both"/>
        <w:rPr>
          <w:rFonts w:eastAsiaTheme="minorEastAsia" w:cs="Arial"/>
          <w:lang w:val="es-US" w:eastAsia="es-MX"/>
        </w:rPr>
      </w:pPr>
      <w:r>
        <w:rPr>
          <w:rFonts w:eastAsiaTheme="minorEastAsia" w:cs="Arial"/>
          <w:lang w:val="es-US" w:eastAsia="es-MX"/>
        </w:rPr>
        <w:t xml:space="preserve">Para mayor información: +54 9 351 209 0393  </w:t>
      </w:r>
      <w:hyperlink r:id="rId12" w:history="1">
        <w:r w:rsidRPr="006C13B4">
          <w:rPr>
            <w:rStyle w:val="Hipervnculo"/>
            <w:rFonts w:eastAsiaTheme="minorEastAsia" w:cs="Arial"/>
            <w:lang w:val="es-US" w:eastAsia="es-MX"/>
          </w:rPr>
          <w:t>info@proartecordoba.org</w:t>
        </w:r>
      </w:hyperlink>
      <w:r>
        <w:rPr>
          <w:rFonts w:eastAsiaTheme="minorEastAsia" w:cs="Arial"/>
          <w:lang w:val="es-US" w:eastAsia="es-MX"/>
        </w:rPr>
        <w:t xml:space="preserve"> | </w:t>
      </w:r>
      <w:hyperlink r:id="rId13" w:history="1">
        <w:r w:rsidRPr="006C13B4">
          <w:rPr>
            <w:rStyle w:val="Hipervnculo"/>
            <w:rFonts w:eastAsiaTheme="minorEastAsia" w:cs="Arial"/>
            <w:lang w:val="es-US" w:eastAsia="es-MX"/>
          </w:rPr>
          <w:t>www.proartecordoba.org</w:t>
        </w:r>
      </w:hyperlink>
    </w:p>
    <w:p w14:paraId="4B7C8416" w14:textId="77777777" w:rsidR="00DB4753" w:rsidRPr="00F2589F" w:rsidRDefault="00DB4753" w:rsidP="00676060">
      <w:pPr>
        <w:jc w:val="both"/>
        <w:rPr>
          <w:rFonts w:eastAsiaTheme="minorEastAsia" w:cs="Arial"/>
          <w:lang w:val="es-US" w:eastAsia="es-MX"/>
        </w:rPr>
      </w:pPr>
    </w:p>
    <w:p w14:paraId="1E187F32" w14:textId="10177D25" w:rsidR="000D6E6A" w:rsidRPr="006265A8" w:rsidRDefault="000D158D" w:rsidP="000D6E6A">
      <w:pPr>
        <w:jc w:val="both"/>
        <w:rPr>
          <w:rFonts w:eastAsiaTheme="minorEastAsia" w:cs="Arial"/>
          <w:b/>
          <w:bCs/>
          <w:lang w:val="es-US" w:eastAsia="es-MX"/>
        </w:rPr>
      </w:pPr>
      <w:r w:rsidRPr="006265A8">
        <w:rPr>
          <w:rFonts w:eastAsiaTheme="minorEastAsia" w:cs="Arial"/>
          <w:b/>
          <w:bCs/>
          <w:lang w:val="es-US" w:eastAsia="es-MX"/>
        </w:rPr>
        <w:t>Conciertos “El Rincón”</w:t>
      </w:r>
      <w:r w:rsidR="00C57AF7" w:rsidRPr="006265A8">
        <w:rPr>
          <w:rFonts w:eastAsiaTheme="minorEastAsia" w:cs="Arial"/>
          <w:b/>
          <w:bCs/>
          <w:lang w:val="es-US" w:eastAsia="es-MX"/>
        </w:rPr>
        <w:t>:</w:t>
      </w:r>
    </w:p>
    <w:p w14:paraId="461C05BF" w14:textId="1B6A3BB7" w:rsidR="00390A62" w:rsidRDefault="00452D35" w:rsidP="000D6E6A">
      <w:pPr>
        <w:jc w:val="both"/>
        <w:rPr>
          <w:rFonts w:eastAsiaTheme="minorEastAsia" w:cs="Arial"/>
          <w:lang w:val="es-US" w:eastAsia="es-MX"/>
        </w:rPr>
      </w:pPr>
      <w:r>
        <w:rPr>
          <w:rFonts w:eastAsiaTheme="minorEastAsia" w:cs="Arial"/>
          <w:lang w:val="es-US" w:eastAsia="es-MX"/>
        </w:rPr>
        <w:t xml:space="preserve">En 1990 </w:t>
      </w:r>
      <w:r w:rsidR="000D7FFC">
        <w:rPr>
          <w:rFonts w:eastAsiaTheme="minorEastAsia" w:cs="Arial"/>
          <w:lang w:val="es-US" w:eastAsia="es-MX"/>
        </w:rPr>
        <w:t>se crea la Fundación El Rincón</w:t>
      </w:r>
      <w:r w:rsidR="001009C3">
        <w:rPr>
          <w:rFonts w:eastAsiaTheme="minorEastAsia" w:cs="Arial"/>
          <w:lang w:val="es-US" w:eastAsia="es-MX"/>
        </w:rPr>
        <w:t>, institución sin fines de lucro</w:t>
      </w:r>
      <w:r w:rsidR="000E3922">
        <w:rPr>
          <w:rFonts w:eastAsiaTheme="minorEastAsia" w:cs="Arial"/>
          <w:lang w:val="es-US" w:eastAsia="es-MX"/>
        </w:rPr>
        <w:t xml:space="preserve"> cuyo objetivo es promocionar </w:t>
      </w:r>
      <w:r w:rsidR="00FB24E4">
        <w:rPr>
          <w:rFonts w:eastAsiaTheme="minorEastAsia" w:cs="Arial"/>
          <w:lang w:val="es-US" w:eastAsia="es-MX"/>
        </w:rPr>
        <w:t>y difundir el arte musical al nivel de sus más altas creaciones</w:t>
      </w:r>
      <w:r w:rsidR="000C2D28">
        <w:rPr>
          <w:rFonts w:eastAsiaTheme="minorEastAsia" w:cs="Arial"/>
          <w:lang w:val="es-US" w:eastAsia="es-MX"/>
        </w:rPr>
        <w:t xml:space="preserve"> y ejecuciones </w:t>
      </w:r>
      <w:r w:rsidR="00CF005E">
        <w:rPr>
          <w:rFonts w:eastAsiaTheme="minorEastAsia" w:cs="Arial"/>
          <w:lang w:val="es-US" w:eastAsia="es-MX"/>
        </w:rPr>
        <w:t xml:space="preserve">con sus derivaciones didácticas. En mayo del año 2000 </w:t>
      </w:r>
      <w:r w:rsidR="00E40EA3">
        <w:rPr>
          <w:rFonts w:eastAsiaTheme="minorEastAsia" w:cs="Arial"/>
          <w:lang w:val="es-US" w:eastAsia="es-MX"/>
        </w:rPr>
        <w:t xml:space="preserve">se adquiere la </w:t>
      </w:r>
      <w:r w:rsidR="00745658">
        <w:rPr>
          <w:rFonts w:eastAsiaTheme="minorEastAsia" w:cs="Arial"/>
          <w:lang w:val="es-US" w:eastAsia="es-MX"/>
        </w:rPr>
        <w:t xml:space="preserve">personería </w:t>
      </w:r>
      <w:r w:rsidR="004036A3">
        <w:rPr>
          <w:rFonts w:eastAsiaTheme="minorEastAsia" w:cs="Arial"/>
          <w:lang w:val="es-US" w:eastAsia="es-MX"/>
        </w:rPr>
        <w:t xml:space="preserve">jurídica como Asociación </w:t>
      </w:r>
      <w:r w:rsidR="005E6920">
        <w:rPr>
          <w:rFonts w:eastAsiaTheme="minorEastAsia" w:cs="Arial"/>
          <w:lang w:val="es-US" w:eastAsia="es-MX"/>
        </w:rPr>
        <w:t>Civil “Conciertos El Rincón</w:t>
      </w:r>
      <w:r w:rsidR="002F2A9D">
        <w:rPr>
          <w:rFonts w:eastAsiaTheme="minorEastAsia" w:cs="Arial"/>
          <w:lang w:val="es-US" w:eastAsia="es-MX"/>
        </w:rPr>
        <w:t xml:space="preserve">”. Desde </w:t>
      </w:r>
      <w:r w:rsidR="00813C54">
        <w:rPr>
          <w:rFonts w:eastAsiaTheme="minorEastAsia" w:cs="Arial"/>
          <w:lang w:val="es-US" w:eastAsia="es-MX"/>
        </w:rPr>
        <w:t xml:space="preserve">sus inicios </w:t>
      </w:r>
      <w:r w:rsidR="008C759C">
        <w:rPr>
          <w:rFonts w:eastAsiaTheme="minorEastAsia" w:cs="Arial"/>
          <w:lang w:val="es-US" w:eastAsia="es-MX"/>
        </w:rPr>
        <w:t>a</w:t>
      </w:r>
      <w:r w:rsidR="00813C54">
        <w:rPr>
          <w:rFonts w:eastAsiaTheme="minorEastAsia" w:cs="Arial"/>
          <w:lang w:val="es-US" w:eastAsia="es-MX"/>
        </w:rPr>
        <w:t xml:space="preserve"> la actualidad se han realizado </w:t>
      </w:r>
      <w:r w:rsidR="00271D38">
        <w:rPr>
          <w:rFonts w:eastAsiaTheme="minorEastAsia" w:cs="Arial"/>
          <w:lang w:val="es-US" w:eastAsia="es-MX"/>
        </w:rPr>
        <w:t xml:space="preserve">conciertos en forma ininterrumpida </w:t>
      </w:r>
      <w:r w:rsidR="00D837F7">
        <w:rPr>
          <w:rFonts w:eastAsiaTheme="minorEastAsia" w:cs="Arial"/>
          <w:lang w:val="es-US" w:eastAsia="es-MX"/>
        </w:rPr>
        <w:t xml:space="preserve">con un promedio </w:t>
      </w:r>
      <w:r w:rsidR="00F21A35">
        <w:rPr>
          <w:rFonts w:eastAsiaTheme="minorEastAsia" w:cs="Arial"/>
          <w:lang w:val="es-US" w:eastAsia="es-MX"/>
        </w:rPr>
        <w:t xml:space="preserve">de diez eventos por año. </w:t>
      </w:r>
      <w:r w:rsidR="00237E3B">
        <w:rPr>
          <w:rFonts w:eastAsiaTheme="minorEastAsia" w:cs="Arial"/>
          <w:lang w:val="es-US" w:eastAsia="es-MX"/>
        </w:rPr>
        <w:t xml:space="preserve">También se desarrollaron </w:t>
      </w:r>
      <w:r w:rsidR="008D3FD7">
        <w:rPr>
          <w:rFonts w:eastAsiaTheme="minorEastAsia" w:cs="Arial"/>
          <w:lang w:val="es-US" w:eastAsia="es-MX"/>
        </w:rPr>
        <w:t xml:space="preserve">acciones conjuntas </w:t>
      </w:r>
      <w:r w:rsidR="009D4771">
        <w:rPr>
          <w:rFonts w:eastAsiaTheme="minorEastAsia" w:cs="Arial"/>
          <w:lang w:val="es-US" w:eastAsia="es-MX"/>
        </w:rPr>
        <w:t xml:space="preserve">promoviendo la música de jerarquía </w:t>
      </w:r>
      <w:r w:rsidR="008D3FD7">
        <w:rPr>
          <w:rFonts w:eastAsiaTheme="minorEastAsia" w:cs="Arial"/>
          <w:lang w:val="es-US" w:eastAsia="es-MX"/>
        </w:rPr>
        <w:t>con otras instituciones</w:t>
      </w:r>
      <w:r w:rsidR="009B65FD">
        <w:rPr>
          <w:rFonts w:eastAsiaTheme="minorEastAsia" w:cs="Arial"/>
          <w:lang w:val="es-US" w:eastAsia="es-MX"/>
        </w:rPr>
        <w:t xml:space="preserve">, </w:t>
      </w:r>
      <w:r w:rsidR="008F379A">
        <w:rPr>
          <w:rFonts w:eastAsiaTheme="minorEastAsia" w:cs="Arial"/>
          <w:lang w:val="es-US" w:eastAsia="es-MX"/>
        </w:rPr>
        <w:t xml:space="preserve"> </w:t>
      </w:r>
      <w:r w:rsidR="00302833">
        <w:rPr>
          <w:rFonts w:eastAsiaTheme="minorEastAsia" w:cs="Arial"/>
          <w:lang w:val="es-US" w:eastAsia="es-MX"/>
        </w:rPr>
        <w:t>tales como</w:t>
      </w:r>
      <w:r w:rsidR="00C13B48">
        <w:rPr>
          <w:rFonts w:eastAsiaTheme="minorEastAsia" w:cs="Arial"/>
          <w:lang w:val="es-US" w:eastAsia="es-MX"/>
        </w:rPr>
        <w:t xml:space="preserve"> </w:t>
      </w:r>
      <w:r w:rsidR="006B1CC4">
        <w:rPr>
          <w:rFonts w:eastAsiaTheme="minorEastAsia" w:cs="Arial"/>
          <w:lang w:val="es-US" w:eastAsia="es-MX"/>
        </w:rPr>
        <w:t xml:space="preserve">Fundación </w:t>
      </w:r>
      <w:r w:rsidR="00941E11">
        <w:rPr>
          <w:rFonts w:eastAsiaTheme="minorEastAsia" w:cs="Arial"/>
          <w:lang w:val="es-US" w:eastAsia="es-MX"/>
        </w:rPr>
        <w:t>Pro Arte Córdoba</w:t>
      </w:r>
      <w:r w:rsidR="00C13B48">
        <w:rPr>
          <w:rFonts w:eastAsiaTheme="minorEastAsia" w:cs="Arial"/>
          <w:lang w:val="es-US" w:eastAsia="es-MX"/>
        </w:rPr>
        <w:t xml:space="preserve">, </w:t>
      </w:r>
      <w:r w:rsidR="00941E11">
        <w:rPr>
          <w:rFonts w:eastAsiaTheme="minorEastAsia" w:cs="Arial"/>
          <w:lang w:val="es-US" w:eastAsia="es-MX"/>
        </w:rPr>
        <w:t xml:space="preserve"> </w:t>
      </w:r>
      <w:r w:rsidR="00C13B48">
        <w:rPr>
          <w:rFonts w:eastAsiaTheme="minorEastAsia" w:cs="Arial"/>
          <w:lang w:val="es-US" w:eastAsia="es-MX"/>
        </w:rPr>
        <w:t>Red Solidaria de VGB,</w:t>
      </w:r>
      <w:r w:rsidR="009D4771">
        <w:rPr>
          <w:rFonts w:eastAsiaTheme="minorEastAsia" w:cs="Arial"/>
          <w:lang w:val="es-US" w:eastAsia="es-MX"/>
        </w:rPr>
        <w:t xml:space="preserve"> </w:t>
      </w:r>
      <w:r w:rsidR="00941E11">
        <w:rPr>
          <w:rFonts w:eastAsiaTheme="minorEastAsia" w:cs="Arial"/>
          <w:lang w:val="es-US" w:eastAsia="es-MX"/>
        </w:rPr>
        <w:t xml:space="preserve">Municipalidad de Alta Gracia, </w:t>
      </w:r>
      <w:r w:rsidR="00536804">
        <w:rPr>
          <w:rFonts w:eastAsiaTheme="minorEastAsia" w:cs="Arial"/>
          <w:lang w:val="es-US" w:eastAsia="es-MX"/>
        </w:rPr>
        <w:t xml:space="preserve">Asociación Italiana de VGB, Biblioteca Popular </w:t>
      </w:r>
      <w:r w:rsidR="00A15F39">
        <w:rPr>
          <w:rFonts w:eastAsiaTheme="minorEastAsia" w:cs="Arial"/>
          <w:lang w:val="es-US" w:eastAsia="es-MX"/>
        </w:rPr>
        <w:t xml:space="preserve">de Río Tercero y Fundación </w:t>
      </w:r>
      <w:r w:rsidR="00683654">
        <w:rPr>
          <w:rFonts w:eastAsiaTheme="minorEastAsia" w:cs="Arial"/>
          <w:lang w:val="es-US" w:eastAsia="es-MX"/>
        </w:rPr>
        <w:t>Algarrobo Salud de VGB, entre otros</w:t>
      </w:r>
      <w:r w:rsidR="00296DC4">
        <w:rPr>
          <w:rFonts w:eastAsiaTheme="minorEastAsia" w:cs="Arial"/>
          <w:lang w:val="es-US" w:eastAsia="es-MX"/>
        </w:rPr>
        <w:t>.</w:t>
      </w:r>
    </w:p>
    <w:p w14:paraId="7459DBB1" w14:textId="77777777" w:rsidR="00296DC4" w:rsidRPr="00766AB6" w:rsidRDefault="00296DC4" w:rsidP="000D6E6A">
      <w:pPr>
        <w:jc w:val="both"/>
        <w:rPr>
          <w:rFonts w:eastAsiaTheme="minorEastAsia" w:cs="Arial"/>
          <w:lang w:val="es-US" w:eastAsia="es-MX"/>
        </w:rPr>
      </w:pPr>
    </w:p>
    <w:sectPr w:rsidR="00296DC4" w:rsidRPr="00766AB6" w:rsidSect="008A7A6B">
      <w:headerReference w:type="default" r:id="rId14"/>
      <w:footerReference w:type="default" r:id="rId15"/>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EC5DF" w14:textId="77777777" w:rsidR="007B6894" w:rsidRDefault="007B6894" w:rsidP="003A7523">
      <w:pPr>
        <w:spacing w:after="0" w:line="240" w:lineRule="auto"/>
      </w:pPr>
      <w:r>
        <w:separator/>
      </w:r>
    </w:p>
  </w:endnote>
  <w:endnote w:type="continuationSeparator" w:id="0">
    <w:p w14:paraId="4DECB386" w14:textId="77777777" w:rsidR="007B6894" w:rsidRDefault="007B6894" w:rsidP="003A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9D4F" w14:textId="77777777" w:rsidR="00CD1658" w:rsidRPr="00CD1658" w:rsidRDefault="00CD1658" w:rsidP="00CD1658">
    <w:pPr>
      <w:pStyle w:val="Piedepgina"/>
      <w:jc w:val="center"/>
      <w:rPr>
        <w:sz w:val="16"/>
        <w:szCs w:val="16"/>
      </w:rPr>
    </w:pPr>
    <w:r w:rsidRPr="00CD1658">
      <w:rPr>
        <w:sz w:val="16"/>
        <w:szCs w:val="16"/>
      </w:rPr>
      <w:t>Pasaje Revol 33. Casa 11</w:t>
    </w:r>
  </w:p>
  <w:p w14:paraId="3FB7BDCF" w14:textId="77777777" w:rsidR="00CD1658" w:rsidRPr="00CD1658" w:rsidRDefault="00CD1658" w:rsidP="00CD1658">
    <w:pPr>
      <w:pStyle w:val="Piedepgina"/>
      <w:jc w:val="center"/>
      <w:rPr>
        <w:sz w:val="16"/>
        <w:szCs w:val="16"/>
      </w:rPr>
    </w:pPr>
    <w:r w:rsidRPr="00CD1658">
      <w:rPr>
        <w:sz w:val="16"/>
        <w:szCs w:val="16"/>
      </w:rPr>
      <w:t>Paseo de las Artes. CP: 5000</w:t>
    </w:r>
  </w:p>
  <w:p w14:paraId="06F98D70" w14:textId="77777777" w:rsidR="00CD1658" w:rsidRPr="00CD1658" w:rsidRDefault="00CD1658" w:rsidP="00CD1658">
    <w:pPr>
      <w:pStyle w:val="Piedepgina"/>
      <w:jc w:val="center"/>
      <w:rPr>
        <w:sz w:val="16"/>
        <w:szCs w:val="16"/>
      </w:rPr>
    </w:pPr>
    <w:r w:rsidRPr="00CD1658">
      <w:rPr>
        <w:sz w:val="16"/>
        <w:szCs w:val="16"/>
      </w:rPr>
      <w:t>Tel: +54 351 4602893</w:t>
    </w:r>
  </w:p>
  <w:p w14:paraId="2EB3AFFF" w14:textId="77777777" w:rsidR="00CD1658" w:rsidRPr="00CD1658" w:rsidRDefault="00CD1658" w:rsidP="00CD1658">
    <w:pPr>
      <w:pStyle w:val="Piedepgina"/>
      <w:jc w:val="center"/>
      <w:rPr>
        <w:sz w:val="16"/>
        <w:szCs w:val="16"/>
      </w:rPr>
    </w:pPr>
    <w:r w:rsidRPr="00CD1658">
      <w:rPr>
        <w:sz w:val="16"/>
        <w:szCs w:val="16"/>
      </w:rPr>
      <w:t>Córdoba, Argentina</w:t>
    </w:r>
  </w:p>
  <w:p w14:paraId="3E7386DB" w14:textId="77777777" w:rsidR="003A7523" w:rsidRPr="00CD1658" w:rsidRDefault="00CD1658" w:rsidP="00CD1658">
    <w:pPr>
      <w:pStyle w:val="Piedepgina"/>
      <w:jc w:val="center"/>
      <w:rPr>
        <w:sz w:val="16"/>
        <w:szCs w:val="16"/>
      </w:rPr>
    </w:pPr>
    <w:r w:rsidRPr="00CD1658">
      <w:rPr>
        <w:sz w:val="16"/>
        <w:szCs w:val="16"/>
      </w:rPr>
      <w:t>www.proartecordoba.org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D8E45" w14:textId="77777777" w:rsidR="007B6894" w:rsidRDefault="007B6894" w:rsidP="003A7523">
      <w:pPr>
        <w:spacing w:after="0" w:line="240" w:lineRule="auto"/>
      </w:pPr>
      <w:r>
        <w:separator/>
      </w:r>
    </w:p>
  </w:footnote>
  <w:footnote w:type="continuationSeparator" w:id="0">
    <w:p w14:paraId="61E9EA9A" w14:textId="77777777" w:rsidR="007B6894" w:rsidRDefault="007B6894" w:rsidP="003A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4D71" w14:textId="77777777" w:rsidR="003A7523" w:rsidRDefault="00467C1F" w:rsidP="003A7523">
    <w:pPr>
      <w:pStyle w:val="Encabezado"/>
      <w:jc w:val="center"/>
    </w:pPr>
    <w:r>
      <w:rPr>
        <w:noProof/>
        <w:lang w:eastAsia="es-AR"/>
      </w:rPr>
      <w:drawing>
        <wp:inline distT="0" distB="0" distL="0" distR="0" wp14:anchorId="6FD50F99" wp14:editId="5BC45C36">
          <wp:extent cx="2453640" cy="1116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ficial-40-años-3.png"/>
                  <pic:cNvPicPr/>
                </pic:nvPicPr>
                <pic:blipFill rotWithShape="1">
                  <a:blip r:embed="rId1">
                    <a:extLst>
                      <a:ext uri="{28A0092B-C50C-407E-A947-70E740481C1C}">
                        <a14:useLocalDpi xmlns:a14="http://schemas.microsoft.com/office/drawing/2010/main" val="0"/>
                      </a:ext>
                    </a:extLst>
                  </a:blip>
                  <a:srcRect t="27563" b="26951"/>
                  <a:stretch/>
                </pic:blipFill>
                <pic:spPr bwMode="auto">
                  <a:xfrm>
                    <a:off x="0" y="0"/>
                    <a:ext cx="2498860" cy="11366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362CF"/>
    <w:multiLevelType w:val="hybridMultilevel"/>
    <w:tmpl w:val="DD3CEEA4"/>
    <w:lvl w:ilvl="0" w:tplc="FFFFFFFF">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523"/>
    <w:rsid w:val="00000A80"/>
    <w:rsid w:val="00002E16"/>
    <w:rsid w:val="0000779B"/>
    <w:rsid w:val="00010BD5"/>
    <w:rsid w:val="00011863"/>
    <w:rsid w:val="00011EF8"/>
    <w:rsid w:val="00012104"/>
    <w:rsid w:val="00012C07"/>
    <w:rsid w:val="000135DB"/>
    <w:rsid w:val="00016CB4"/>
    <w:rsid w:val="0001728E"/>
    <w:rsid w:val="000326C4"/>
    <w:rsid w:val="00032EC3"/>
    <w:rsid w:val="00034F50"/>
    <w:rsid w:val="0003713F"/>
    <w:rsid w:val="0004165A"/>
    <w:rsid w:val="000429D9"/>
    <w:rsid w:val="00043C9C"/>
    <w:rsid w:val="00044156"/>
    <w:rsid w:val="0004481F"/>
    <w:rsid w:val="00047F74"/>
    <w:rsid w:val="000515A8"/>
    <w:rsid w:val="00052431"/>
    <w:rsid w:val="0005535C"/>
    <w:rsid w:val="000619D7"/>
    <w:rsid w:val="00064A5F"/>
    <w:rsid w:val="00064C38"/>
    <w:rsid w:val="0006634D"/>
    <w:rsid w:val="0006659B"/>
    <w:rsid w:val="00066AD4"/>
    <w:rsid w:val="000719ED"/>
    <w:rsid w:val="000766EB"/>
    <w:rsid w:val="00076B4C"/>
    <w:rsid w:val="000778C1"/>
    <w:rsid w:val="00085B52"/>
    <w:rsid w:val="00091C6E"/>
    <w:rsid w:val="00091F99"/>
    <w:rsid w:val="000932C1"/>
    <w:rsid w:val="00094F11"/>
    <w:rsid w:val="00096570"/>
    <w:rsid w:val="000A03A9"/>
    <w:rsid w:val="000A258D"/>
    <w:rsid w:val="000A751D"/>
    <w:rsid w:val="000B0A08"/>
    <w:rsid w:val="000B234C"/>
    <w:rsid w:val="000B72C9"/>
    <w:rsid w:val="000B73DF"/>
    <w:rsid w:val="000C1AE6"/>
    <w:rsid w:val="000C2D28"/>
    <w:rsid w:val="000C415F"/>
    <w:rsid w:val="000C45C7"/>
    <w:rsid w:val="000C7784"/>
    <w:rsid w:val="000D0930"/>
    <w:rsid w:val="000D0B3D"/>
    <w:rsid w:val="000D0C94"/>
    <w:rsid w:val="000D158D"/>
    <w:rsid w:val="000D225B"/>
    <w:rsid w:val="000D42C9"/>
    <w:rsid w:val="000D6E6A"/>
    <w:rsid w:val="000D7FFC"/>
    <w:rsid w:val="000E1246"/>
    <w:rsid w:val="000E32B4"/>
    <w:rsid w:val="000E3922"/>
    <w:rsid w:val="000E4011"/>
    <w:rsid w:val="000E49DA"/>
    <w:rsid w:val="000E4EA6"/>
    <w:rsid w:val="000E5285"/>
    <w:rsid w:val="000E6314"/>
    <w:rsid w:val="000F26BD"/>
    <w:rsid w:val="000F3BA3"/>
    <w:rsid w:val="001009C3"/>
    <w:rsid w:val="001045CD"/>
    <w:rsid w:val="00105230"/>
    <w:rsid w:val="00105612"/>
    <w:rsid w:val="001060CF"/>
    <w:rsid w:val="00122833"/>
    <w:rsid w:val="001231F5"/>
    <w:rsid w:val="00130CC9"/>
    <w:rsid w:val="00131144"/>
    <w:rsid w:val="00133498"/>
    <w:rsid w:val="00141B4E"/>
    <w:rsid w:val="00141CD1"/>
    <w:rsid w:val="00153373"/>
    <w:rsid w:val="00156C3E"/>
    <w:rsid w:val="00157B62"/>
    <w:rsid w:val="00157C25"/>
    <w:rsid w:val="00161F61"/>
    <w:rsid w:val="00162867"/>
    <w:rsid w:val="00163CE3"/>
    <w:rsid w:val="0016489E"/>
    <w:rsid w:val="00167CC9"/>
    <w:rsid w:val="00167D76"/>
    <w:rsid w:val="001704A8"/>
    <w:rsid w:val="00172E76"/>
    <w:rsid w:val="0017717E"/>
    <w:rsid w:val="00181998"/>
    <w:rsid w:val="00182482"/>
    <w:rsid w:val="0018342F"/>
    <w:rsid w:val="00186783"/>
    <w:rsid w:val="00187898"/>
    <w:rsid w:val="00187CC2"/>
    <w:rsid w:val="00192ECA"/>
    <w:rsid w:val="00196D4C"/>
    <w:rsid w:val="001A14D0"/>
    <w:rsid w:val="001A26FF"/>
    <w:rsid w:val="001A309C"/>
    <w:rsid w:val="001A5497"/>
    <w:rsid w:val="001A68BD"/>
    <w:rsid w:val="001B060C"/>
    <w:rsid w:val="001B2374"/>
    <w:rsid w:val="001B367E"/>
    <w:rsid w:val="001C1B7D"/>
    <w:rsid w:val="001C2197"/>
    <w:rsid w:val="001C4EC9"/>
    <w:rsid w:val="001C67E8"/>
    <w:rsid w:val="001C7DBD"/>
    <w:rsid w:val="001D168B"/>
    <w:rsid w:val="001E27B5"/>
    <w:rsid w:val="001E2A22"/>
    <w:rsid w:val="001E2E58"/>
    <w:rsid w:val="001E4F2F"/>
    <w:rsid w:val="001F0C38"/>
    <w:rsid w:val="001F17B4"/>
    <w:rsid w:val="001F6E40"/>
    <w:rsid w:val="0020116D"/>
    <w:rsid w:val="00203782"/>
    <w:rsid w:val="00204379"/>
    <w:rsid w:val="00205985"/>
    <w:rsid w:val="00206274"/>
    <w:rsid w:val="002101A9"/>
    <w:rsid w:val="00212A93"/>
    <w:rsid w:val="00213354"/>
    <w:rsid w:val="00214AA3"/>
    <w:rsid w:val="00214CED"/>
    <w:rsid w:val="002173D7"/>
    <w:rsid w:val="00217CDE"/>
    <w:rsid w:val="002225EB"/>
    <w:rsid w:val="00223D87"/>
    <w:rsid w:val="0022493F"/>
    <w:rsid w:val="00224AAA"/>
    <w:rsid w:val="00224DD7"/>
    <w:rsid w:val="00226908"/>
    <w:rsid w:val="002301BD"/>
    <w:rsid w:val="002341C4"/>
    <w:rsid w:val="00236799"/>
    <w:rsid w:val="00237E3B"/>
    <w:rsid w:val="002427A5"/>
    <w:rsid w:val="0024392C"/>
    <w:rsid w:val="0024394A"/>
    <w:rsid w:val="00244F70"/>
    <w:rsid w:val="002453D5"/>
    <w:rsid w:val="00247531"/>
    <w:rsid w:val="00253D95"/>
    <w:rsid w:val="00254D4F"/>
    <w:rsid w:val="00254EBF"/>
    <w:rsid w:val="002613F3"/>
    <w:rsid w:val="002617D7"/>
    <w:rsid w:val="00261F4E"/>
    <w:rsid w:val="0026473C"/>
    <w:rsid w:val="002648AA"/>
    <w:rsid w:val="002708C8"/>
    <w:rsid w:val="00270D37"/>
    <w:rsid w:val="00271D38"/>
    <w:rsid w:val="00272000"/>
    <w:rsid w:val="002723B4"/>
    <w:rsid w:val="00275577"/>
    <w:rsid w:val="0027796B"/>
    <w:rsid w:val="002825A8"/>
    <w:rsid w:val="002825AE"/>
    <w:rsid w:val="0028526B"/>
    <w:rsid w:val="00285CB2"/>
    <w:rsid w:val="0028602B"/>
    <w:rsid w:val="00286CAA"/>
    <w:rsid w:val="00296DC4"/>
    <w:rsid w:val="002A400A"/>
    <w:rsid w:val="002A6D5D"/>
    <w:rsid w:val="002B2617"/>
    <w:rsid w:val="002B6C10"/>
    <w:rsid w:val="002C10B4"/>
    <w:rsid w:val="002C4465"/>
    <w:rsid w:val="002C53FE"/>
    <w:rsid w:val="002C64F9"/>
    <w:rsid w:val="002C70A6"/>
    <w:rsid w:val="002C70CB"/>
    <w:rsid w:val="002D7FB6"/>
    <w:rsid w:val="002E24A1"/>
    <w:rsid w:val="002E5032"/>
    <w:rsid w:val="002E52CC"/>
    <w:rsid w:val="002E6EAB"/>
    <w:rsid w:val="002F02BB"/>
    <w:rsid w:val="002F2A9D"/>
    <w:rsid w:val="002F3438"/>
    <w:rsid w:val="002F4FD6"/>
    <w:rsid w:val="002F5F7A"/>
    <w:rsid w:val="002F604F"/>
    <w:rsid w:val="002F6269"/>
    <w:rsid w:val="0030143D"/>
    <w:rsid w:val="00301C54"/>
    <w:rsid w:val="00302358"/>
    <w:rsid w:val="00302833"/>
    <w:rsid w:val="00302BFA"/>
    <w:rsid w:val="00303FB6"/>
    <w:rsid w:val="00304784"/>
    <w:rsid w:val="00306923"/>
    <w:rsid w:val="00310E34"/>
    <w:rsid w:val="003125A3"/>
    <w:rsid w:val="003159C6"/>
    <w:rsid w:val="00316703"/>
    <w:rsid w:val="003225B9"/>
    <w:rsid w:val="0032418D"/>
    <w:rsid w:val="00326D14"/>
    <w:rsid w:val="0033272B"/>
    <w:rsid w:val="003347B3"/>
    <w:rsid w:val="00341382"/>
    <w:rsid w:val="00343E1F"/>
    <w:rsid w:val="003458D1"/>
    <w:rsid w:val="003462DA"/>
    <w:rsid w:val="0034639F"/>
    <w:rsid w:val="00351260"/>
    <w:rsid w:val="003518A9"/>
    <w:rsid w:val="00351D3F"/>
    <w:rsid w:val="00352644"/>
    <w:rsid w:val="003566E3"/>
    <w:rsid w:val="00360B09"/>
    <w:rsid w:val="00361B24"/>
    <w:rsid w:val="003630D0"/>
    <w:rsid w:val="00365F75"/>
    <w:rsid w:val="003708C8"/>
    <w:rsid w:val="00375626"/>
    <w:rsid w:val="00376C26"/>
    <w:rsid w:val="00376F67"/>
    <w:rsid w:val="00380C0D"/>
    <w:rsid w:val="00384B56"/>
    <w:rsid w:val="00386D4F"/>
    <w:rsid w:val="00390A62"/>
    <w:rsid w:val="00390EAE"/>
    <w:rsid w:val="00392278"/>
    <w:rsid w:val="00392B20"/>
    <w:rsid w:val="00394478"/>
    <w:rsid w:val="003946AD"/>
    <w:rsid w:val="00396445"/>
    <w:rsid w:val="003968F2"/>
    <w:rsid w:val="003A7523"/>
    <w:rsid w:val="003B0630"/>
    <w:rsid w:val="003B2FF6"/>
    <w:rsid w:val="003B3213"/>
    <w:rsid w:val="003B4286"/>
    <w:rsid w:val="003B5EB5"/>
    <w:rsid w:val="003B7F23"/>
    <w:rsid w:val="003C0047"/>
    <w:rsid w:val="003C36C4"/>
    <w:rsid w:val="003C3FCC"/>
    <w:rsid w:val="003C6416"/>
    <w:rsid w:val="003D07DB"/>
    <w:rsid w:val="003D1A5A"/>
    <w:rsid w:val="003D5D39"/>
    <w:rsid w:val="003D692B"/>
    <w:rsid w:val="003D6F52"/>
    <w:rsid w:val="003D7212"/>
    <w:rsid w:val="003D78E7"/>
    <w:rsid w:val="003E0A5F"/>
    <w:rsid w:val="003E0B31"/>
    <w:rsid w:val="003E56ED"/>
    <w:rsid w:val="003E61DF"/>
    <w:rsid w:val="003E717B"/>
    <w:rsid w:val="003F0650"/>
    <w:rsid w:val="003F2FBA"/>
    <w:rsid w:val="003F316B"/>
    <w:rsid w:val="003F748C"/>
    <w:rsid w:val="00400E41"/>
    <w:rsid w:val="00402727"/>
    <w:rsid w:val="004036A3"/>
    <w:rsid w:val="004076BE"/>
    <w:rsid w:val="004105A7"/>
    <w:rsid w:val="0041096F"/>
    <w:rsid w:val="00411939"/>
    <w:rsid w:val="004121DF"/>
    <w:rsid w:val="004124A6"/>
    <w:rsid w:val="0041323E"/>
    <w:rsid w:val="004149C4"/>
    <w:rsid w:val="00414AD5"/>
    <w:rsid w:val="00426C88"/>
    <w:rsid w:val="00430543"/>
    <w:rsid w:val="00430853"/>
    <w:rsid w:val="00431E20"/>
    <w:rsid w:val="004335E8"/>
    <w:rsid w:val="0043378F"/>
    <w:rsid w:val="0043777F"/>
    <w:rsid w:val="004403CF"/>
    <w:rsid w:val="004403FC"/>
    <w:rsid w:val="00441E0B"/>
    <w:rsid w:val="00442139"/>
    <w:rsid w:val="004446F1"/>
    <w:rsid w:val="00444BC3"/>
    <w:rsid w:val="0044682E"/>
    <w:rsid w:val="00450559"/>
    <w:rsid w:val="004509DE"/>
    <w:rsid w:val="00452D35"/>
    <w:rsid w:val="00453AB0"/>
    <w:rsid w:val="00455D70"/>
    <w:rsid w:val="00457222"/>
    <w:rsid w:val="00457713"/>
    <w:rsid w:val="004653D5"/>
    <w:rsid w:val="00466E27"/>
    <w:rsid w:val="004676D9"/>
    <w:rsid w:val="00467C1F"/>
    <w:rsid w:val="00474D39"/>
    <w:rsid w:val="00480913"/>
    <w:rsid w:val="00480EFC"/>
    <w:rsid w:val="004811F2"/>
    <w:rsid w:val="004909AE"/>
    <w:rsid w:val="00490DBB"/>
    <w:rsid w:val="00491B71"/>
    <w:rsid w:val="004928A0"/>
    <w:rsid w:val="00493C02"/>
    <w:rsid w:val="004976FE"/>
    <w:rsid w:val="004A00AC"/>
    <w:rsid w:val="004A037B"/>
    <w:rsid w:val="004A1229"/>
    <w:rsid w:val="004A5019"/>
    <w:rsid w:val="004A5595"/>
    <w:rsid w:val="004A5B77"/>
    <w:rsid w:val="004A7112"/>
    <w:rsid w:val="004B0635"/>
    <w:rsid w:val="004B0916"/>
    <w:rsid w:val="004B184B"/>
    <w:rsid w:val="004B328E"/>
    <w:rsid w:val="004B453E"/>
    <w:rsid w:val="004B5537"/>
    <w:rsid w:val="004B73AF"/>
    <w:rsid w:val="004B73D1"/>
    <w:rsid w:val="004C2396"/>
    <w:rsid w:val="004C4FDB"/>
    <w:rsid w:val="004C7D65"/>
    <w:rsid w:val="004D0A96"/>
    <w:rsid w:val="004D12E4"/>
    <w:rsid w:val="004D3E28"/>
    <w:rsid w:val="004D636B"/>
    <w:rsid w:val="004E22FB"/>
    <w:rsid w:val="004E25DC"/>
    <w:rsid w:val="004E2BE1"/>
    <w:rsid w:val="004E3A3A"/>
    <w:rsid w:val="004E53E6"/>
    <w:rsid w:val="004F3150"/>
    <w:rsid w:val="004F45C7"/>
    <w:rsid w:val="004F4B45"/>
    <w:rsid w:val="004F5BAC"/>
    <w:rsid w:val="004F6FDF"/>
    <w:rsid w:val="004F7505"/>
    <w:rsid w:val="005021FE"/>
    <w:rsid w:val="00502A5D"/>
    <w:rsid w:val="00502D38"/>
    <w:rsid w:val="00504EB1"/>
    <w:rsid w:val="005073F6"/>
    <w:rsid w:val="0050766B"/>
    <w:rsid w:val="00510C70"/>
    <w:rsid w:val="00510DD6"/>
    <w:rsid w:val="005117A2"/>
    <w:rsid w:val="0051189B"/>
    <w:rsid w:val="005142B3"/>
    <w:rsid w:val="00523488"/>
    <w:rsid w:val="00525C85"/>
    <w:rsid w:val="00531354"/>
    <w:rsid w:val="00531FEE"/>
    <w:rsid w:val="0053656B"/>
    <w:rsid w:val="00536804"/>
    <w:rsid w:val="00536F34"/>
    <w:rsid w:val="00541F4A"/>
    <w:rsid w:val="00542E42"/>
    <w:rsid w:val="005475D2"/>
    <w:rsid w:val="00547D1F"/>
    <w:rsid w:val="0055041D"/>
    <w:rsid w:val="00552040"/>
    <w:rsid w:val="00552678"/>
    <w:rsid w:val="00552CD4"/>
    <w:rsid w:val="00552D37"/>
    <w:rsid w:val="0055429E"/>
    <w:rsid w:val="005567CE"/>
    <w:rsid w:val="00557E69"/>
    <w:rsid w:val="0056716B"/>
    <w:rsid w:val="005676B2"/>
    <w:rsid w:val="00567DC5"/>
    <w:rsid w:val="00570157"/>
    <w:rsid w:val="005711E5"/>
    <w:rsid w:val="005725FD"/>
    <w:rsid w:val="0057308B"/>
    <w:rsid w:val="0058305A"/>
    <w:rsid w:val="0058339A"/>
    <w:rsid w:val="005847DB"/>
    <w:rsid w:val="00584DC6"/>
    <w:rsid w:val="00585B33"/>
    <w:rsid w:val="0058724D"/>
    <w:rsid w:val="00591E02"/>
    <w:rsid w:val="0059579B"/>
    <w:rsid w:val="005A3E15"/>
    <w:rsid w:val="005A5317"/>
    <w:rsid w:val="005A5BA7"/>
    <w:rsid w:val="005B43CD"/>
    <w:rsid w:val="005B6E76"/>
    <w:rsid w:val="005B73DE"/>
    <w:rsid w:val="005C22B4"/>
    <w:rsid w:val="005C2E37"/>
    <w:rsid w:val="005C6B09"/>
    <w:rsid w:val="005D15F6"/>
    <w:rsid w:val="005D1C56"/>
    <w:rsid w:val="005D1D04"/>
    <w:rsid w:val="005D23F4"/>
    <w:rsid w:val="005D28D9"/>
    <w:rsid w:val="005D38FD"/>
    <w:rsid w:val="005D3EB8"/>
    <w:rsid w:val="005D524A"/>
    <w:rsid w:val="005D7B5D"/>
    <w:rsid w:val="005D7CEB"/>
    <w:rsid w:val="005E11E1"/>
    <w:rsid w:val="005E48E2"/>
    <w:rsid w:val="005E5CF8"/>
    <w:rsid w:val="005E6920"/>
    <w:rsid w:val="005F1347"/>
    <w:rsid w:val="005F2142"/>
    <w:rsid w:val="005F6171"/>
    <w:rsid w:val="005F7ABC"/>
    <w:rsid w:val="00602E6E"/>
    <w:rsid w:val="00602E9E"/>
    <w:rsid w:val="00603808"/>
    <w:rsid w:val="00605026"/>
    <w:rsid w:val="006139BA"/>
    <w:rsid w:val="0061518E"/>
    <w:rsid w:val="006169EB"/>
    <w:rsid w:val="0061796C"/>
    <w:rsid w:val="0062081F"/>
    <w:rsid w:val="00622766"/>
    <w:rsid w:val="00622865"/>
    <w:rsid w:val="006265A8"/>
    <w:rsid w:val="00631DB4"/>
    <w:rsid w:val="0063492E"/>
    <w:rsid w:val="00635AC0"/>
    <w:rsid w:val="00637116"/>
    <w:rsid w:val="00641CB1"/>
    <w:rsid w:val="00642A28"/>
    <w:rsid w:val="00643095"/>
    <w:rsid w:val="00644D23"/>
    <w:rsid w:val="00644DB0"/>
    <w:rsid w:val="00645E49"/>
    <w:rsid w:val="00650694"/>
    <w:rsid w:val="00656A40"/>
    <w:rsid w:val="00661A39"/>
    <w:rsid w:val="00662455"/>
    <w:rsid w:val="00663A71"/>
    <w:rsid w:val="00664203"/>
    <w:rsid w:val="006660B9"/>
    <w:rsid w:val="00670917"/>
    <w:rsid w:val="006711E8"/>
    <w:rsid w:val="00674DCC"/>
    <w:rsid w:val="00683654"/>
    <w:rsid w:val="00686F20"/>
    <w:rsid w:val="00691E10"/>
    <w:rsid w:val="006932B3"/>
    <w:rsid w:val="00695406"/>
    <w:rsid w:val="00696EC1"/>
    <w:rsid w:val="00697785"/>
    <w:rsid w:val="006A0474"/>
    <w:rsid w:val="006A377B"/>
    <w:rsid w:val="006A4947"/>
    <w:rsid w:val="006B04FF"/>
    <w:rsid w:val="006B0D00"/>
    <w:rsid w:val="006B1CC4"/>
    <w:rsid w:val="006B24B7"/>
    <w:rsid w:val="006B3127"/>
    <w:rsid w:val="006B788D"/>
    <w:rsid w:val="006C2431"/>
    <w:rsid w:val="006C4AF4"/>
    <w:rsid w:val="006C51D6"/>
    <w:rsid w:val="006C7010"/>
    <w:rsid w:val="006D22A5"/>
    <w:rsid w:val="006D2598"/>
    <w:rsid w:val="006D48EC"/>
    <w:rsid w:val="006D6E21"/>
    <w:rsid w:val="006E1F75"/>
    <w:rsid w:val="006E50B9"/>
    <w:rsid w:val="006E6532"/>
    <w:rsid w:val="006E71FA"/>
    <w:rsid w:val="006E726B"/>
    <w:rsid w:val="006F07D7"/>
    <w:rsid w:val="006F451C"/>
    <w:rsid w:val="006F4DFA"/>
    <w:rsid w:val="006F664B"/>
    <w:rsid w:val="006F7280"/>
    <w:rsid w:val="006F78E2"/>
    <w:rsid w:val="00701BA7"/>
    <w:rsid w:val="0071271F"/>
    <w:rsid w:val="00712DDB"/>
    <w:rsid w:val="007143C4"/>
    <w:rsid w:val="00717D41"/>
    <w:rsid w:val="00722B4B"/>
    <w:rsid w:val="007237E8"/>
    <w:rsid w:val="00725779"/>
    <w:rsid w:val="00733C47"/>
    <w:rsid w:val="007364BA"/>
    <w:rsid w:val="00742A9D"/>
    <w:rsid w:val="00742D29"/>
    <w:rsid w:val="007451DF"/>
    <w:rsid w:val="00745658"/>
    <w:rsid w:val="00745AD8"/>
    <w:rsid w:val="007475C3"/>
    <w:rsid w:val="00760000"/>
    <w:rsid w:val="0076021C"/>
    <w:rsid w:val="007607FC"/>
    <w:rsid w:val="007611C3"/>
    <w:rsid w:val="007612BA"/>
    <w:rsid w:val="00761958"/>
    <w:rsid w:val="00763237"/>
    <w:rsid w:val="00763CAD"/>
    <w:rsid w:val="00766AB6"/>
    <w:rsid w:val="007708D4"/>
    <w:rsid w:val="0077127C"/>
    <w:rsid w:val="00773EC9"/>
    <w:rsid w:val="00774328"/>
    <w:rsid w:val="00777503"/>
    <w:rsid w:val="00782D28"/>
    <w:rsid w:val="00784558"/>
    <w:rsid w:val="00790A8F"/>
    <w:rsid w:val="00790C8B"/>
    <w:rsid w:val="00793C7D"/>
    <w:rsid w:val="00794470"/>
    <w:rsid w:val="0079554E"/>
    <w:rsid w:val="007956DC"/>
    <w:rsid w:val="007959A7"/>
    <w:rsid w:val="007961C2"/>
    <w:rsid w:val="007A2FF7"/>
    <w:rsid w:val="007A3434"/>
    <w:rsid w:val="007A5475"/>
    <w:rsid w:val="007A6D95"/>
    <w:rsid w:val="007B097E"/>
    <w:rsid w:val="007B15D9"/>
    <w:rsid w:val="007B6894"/>
    <w:rsid w:val="007C04C4"/>
    <w:rsid w:val="007C4E52"/>
    <w:rsid w:val="007C5412"/>
    <w:rsid w:val="007D35ED"/>
    <w:rsid w:val="007D3674"/>
    <w:rsid w:val="007D36DD"/>
    <w:rsid w:val="007D637E"/>
    <w:rsid w:val="007D7DD1"/>
    <w:rsid w:val="007D7E9A"/>
    <w:rsid w:val="007E0EEB"/>
    <w:rsid w:val="007E2A9C"/>
    <w:rsid w:val="007E3252"/>
    <w:rsid w:val="007E3B68"/>
    <w:rsid w:val="007E4C26"/>
    <w:rsid w:val="007F51CE"/>
    <w:rsid w:val="007F68BE"/>
    <w:rsid w:val="007F7A64"/>
    <w:rsid w:val="00802F70"/>
    <w:rsid w:val="00804E82"/>
    <w:rsid w:val="008050AF"/>
    <w:rsid w:val="0080656B"/>
    <w:rsid w:val="00807472"/>
    <w:rsid w:val="00811D2A"/>
    <w:rsid w:val="00813C54"/>
    <w:rsid w:val="00814B72"/>
    <w:rsid w:val="008151C2"/>
    <w:rsid w:val="00816CA5"/>
    <w:rsid w:val="00823C8B"/>
    <w:rsid w:val="00827CD4"/>
    <w:rsid w:val="008312F6"/>
    <w:rsid w:val="00832D6F"/>
    <w:rsid w:val="00833151"/>
    <w:rsid w:val="00844FBE"/>
    <w:rsid w:val="00846F84"/>
    <w:rsid w:val="00850082"/>
    <w:rsid w:val="00851557"/>
    <w:rsid w:val="00852352"/>
    <w:rsid w:val="00853FF3"/>
    <w:rsid w:val="00855969"/>
    <w:rsid w:val="00856197"/>
    <w:rsid w:val="00856809"/>
    <w:rsid w:val="00861BD3"/>
    <w:rsid w:val="00861C7C"/>
    <w:rsid w:val="00864470"/>
    <w:rsid w:val="008676E5"/>
    <w:rsid w:val="00872D2A"/>
    <w:rsid w:val="008767F7"/>
    <w:rsid w:val="008769B5"/>
    <w:rsid w:val="0088239D"/>
    <w:rsid w:val="008826B9"/>
    <w:rsid w:val="00883C80"/>
    <w:rsid w:val="008849CD"/>
    <w:rsid w:val="00895665"/>
    <w:rsid w:val="008965DA"/>
    <w:rsid w:val="00897B70"/>
    <w:rsid w:val="008A3D6B"/>
    <w:rsid w:val="008A611F"/>
    <w:rsid w:val="008A7A16"/>
    <w:rsid w:val="008A7A6B"/>
    <w:rsid w:val="008B051E"/>
    <w:rsid w:val="008B415C"/>
    <w:rsid w:val="008C3C62"/>
    <w:rsid w:val="008C3D29"/>
    <w:rsid w:val="008C4659"/>
    <w:rsid w:val="008C4CAB"/>
    <w:rsid w:val="008C6398"/>
    <w:rsid w:val="008C6F99"/>
    <w:rsid w:val="008C759C"/>
    <w:rsid w:val="008C78A9"/>
    <w:rsid w:val="008D01F1"/>
    <w:rsid w:val="008D16AC"/>
    <w:rsid w:val="008D3FD7"/>
    <w:rsid w:val="008D47C3"/>
    <w:rsid w:val="008D7A50"/>
    <w:rsid w:val="008E1879"/>
    <w:rsid w:val="008E28B9"/>
    <w:rsid w:val="008E31EF"/>
    <w:rsid w:val="008E506A"/>
    <w:rsid w:val="008E5C72"/>
    <w:rsid w:val="008E684D"/>
    <w:rsid w:val="008F379A"/>
    <w:rsid w:val="008F63A4"/>
    <w:rsid w:val="009008D6"/>
    <w:rsid w:val="00903D90"/>
    <w:rsid w:val="009066D0"/>
    <w:rsid w:val="00910242"/>
    <w:rsid w:val="009111DD"/>
    <w:rsid w:val="00911709"/>
    <w:rsid w:val="00912CC2"/>
    <w:rsid w:val="00913090"/>
    <w:rsid w:val="00914DB1"/>
    <w:rsid w:val="00916CB0"/>
    <w:rsid w:val="00917109"/>
    <w:rsid w:val="00930A0A"/>
    <w:rsid w:val="009315DC"/>
    <w:rsid w:val="00932B6B"/>
    <w:rsid w:val="00932E4A"/>
    <w:rsid w:val="00932E75"/>
    <w:rsid w:val="00934729"/>
    <w:rsid w:val="00934913"/>
    <w:rsid w:val="00940385"/>
    <w:rsid w:val="00941E11"/>
    <w:rsid w:val="009427B7"/>
    <w:rsid w:val="009450AD"/>
    <w:rsid w:val="00947D72"/>
    <w:rsid w:val="00950058"/>
    <w:rsid w:val="0095371E"/>
    <w:rsid w:val="0095646F"/>
    <w:rsid w:val="00960714"/>
    <w:rsid w:val="00962023"/>
    <w:rsid w:val="009623F7"/>
    <w:rsid w:val="00965D93"/>
    <w:rsid w:val="00967D63"/>
    <w:rsid w:val="0097462E"/>
    <w:rsid w:val="00986393"/>
    <w:rsid w:val="00986421"/>
    <w:rsid w:val="00990EAB"/>
    <w:rsid w:val="00991835"/>
    <w:rsid w:val="009923BD"/>
    <w:rsid w:val="009967E3"/>
    <w:rsid w:val="00996E02"/>
    <w:rsid w:val="009A060A"/>
    <w:rsid w:val="009A2126"/>
    <w:rsid w:val="009A3C13"/>
    <w:rsid w:val="009A56A9"/>
    <w:rsid w:val="009A5AAD"/>
    <w:rsid w:val="009A68FA"/>
    <w:rsid w:val="009A7F7D"/>
    <w:rsid w:val="009B1052"/>
    <w:rsid w:val="009B2884"/>
    <w:rsid w:val="009B371F"/>
    <w:rsid w:val="009B65FD"/>
    <w:rsid w:val="009C4C3F"/>
    <w:rsid w:val="009C660A"/>
    <w:rsid w:val="009D1CB7"/>
    <w:rsid w:val="009D4771"/>
    <w:rsid w:val="009E04A0"/>
    <w:rsid w:val="009E1B59"/>
    <w:rsid w:val="009E1CF9"/>
    <w:rsid w:val="009E4AE2"/>
    <w:rsid w:val="009E5749"/>
    <w:rsid w:val="009F7913"/>
    <w:rsid w:val="009F7A9A"/>
    <w:rsid w:val="00A01F2D"/>
    <w:rsid w:val="00A021D7"/>
    <w:rsid w:val="00A025CB"/>
    <w:rsid w:val="00A04DFA"/>
    <w:rsid w:val="00A07504"/>
    <w:rsid w:val="00A106D8"/>
    <w:rsid w:val="00A10CF6"/>
    <w:rsid w:val="00A10D3F"/>
    <w:rsid w:val="00A12CC4"/>
    <w:rsid w:val="00A15F39"/>
    <w:rsid w:val="00A16761"/>
    <w:rsid w:val="00A1719D"/>
    <w:rsid w:val="00A21148"/>
    <w:rsid w:val="00A22AB9"/>
    <w:rsid w:val="00A23CD4"/>
    <w:rsid w:val="00A2463E"/>
    <w:rsid w:val="00A2664C"/>
    <w:rsid w:val="00A326E3"/>
    <w:rsid w:val="00A32DB2"/>
    <w:rsid w:val="00A35AD0"/>
    <w:rsid w:val="00A35B2C"/>
    <w:rsid w:val="00A409E7"/>
    <w:rsid w:val="00A433D3"/>
    <w:rsid w:val="00A44AC6"/>
    <w:rsid w:val="00A44BAE"/>
    <w:rsid w:val="00A44FFB"/>
    <w:rsid w:val="00A45728"/>
    <w:rsid w:val="00A461FD"/>
    <w:rsid w:val="00A5036C"/>
    <w:rsid w:val="00A51F17"/>
    <w:rsid w:val="00A52205"/>
    <w:rsid w:val="00A53391"/>
    <w:rsid w:val="00A53482"/>
    <w:rsid w:val="00A563FF"/>
    <w:rsid w:val="00A57639"/>
    <w:rsid w:val="00A64F86"/>
    <w:rsid w:val="00A73AA0"/>
    <w:rsid w:val="00A74F41"/>
    <w:rsid w:val="00A7558D"/>
    <w:rsid w:val="00A7686F"/>
    <w:rsid w:val="00A8181F"/>
    <w:rsid w:val="00A8275B"/>
    <w:rsid w:val="00A840A0"/>
    <w:rsid w:val="00A9076B"/>
    <w:rsid w:val="00A90C91"/>
    <w:rsid w:val="00A91F41"/>
    <w:rsid w:val="00A920E5"/>
    <w:rsid w:val="00A94720"/>
    <w:rsid w:val="00A94C1B"/>
    <w:rsid w:val="00A977FD"/>
    <w:rsid w:val="00AA06B9"/>
    <w:rsid w:val="00AA1B55"/>
    <w:rsid w:val="00AA2691"/>
    <w:rsid w:val="00AA2795"/>
    <w:rsid w:val="00AA4D18"/>
    <w:rsid w:val="00AA65F6"/>
    <w:rsid w:val="00AB05A3"/>
    <w:rsid w:val="00AB359D"/>
    <w:rsid w:val="00AB54C3"/>
    <w:rsid w:val="00AB57EC"/>
    <w:rsid w:val="00AC03BB"/>
    <w:rsid w:val="00AC1903"/>
    <w:rsid w:val="00AC2AC4"/>
    <w:rsid w:val="00AC3978"/>
    <w:rsid w:val="00AC4FBA"/>
    <w:rsid w:val="00AC4FDE"/>
    <w:rsid w:val="00AC5D18"/>
    <w:rsid w:val="00AC63D7"/>
    <w:rsid w:val="00AC6561"/>
    <w:rsid w:val="00AD0C50"/>
    <w:rsid w:val="00AD34E9"/>
    <w:rsid w:val="00AE28B6"/>
    <w:rsid w:val="00AE2FEE"/>
    <w:rsid w:val="00AE689B"/>
    <w:rsid w:val="00AE74B0"/>
    <w:rsid w:val="00AF244B"/>
    <w:rsid w:val="00AF48BC"/>
    <w:rsid w:val="00B02E93"/>
    <w:rsid w:val="00B047BE"/>
    <w:rsid w:val="00B0625D"/>
    <w:rsid w:val="00B11B17"/>
    <w:rsid w:val="00B12BA8"/>
    <w:rsid w:val="00B13170"/>
    <w:rsid w:val="00B147C9"/>
    <w:rsid w:val="00B15721"/>
    <w:rsid w:val="00B16099"/>
    <w:rsid w:val="00B25836"/>
    <w:rsid w:val="00B26051"/>
    <w:rsid w:val="00B3171F"/>
    <w:rsid w:val="00B338F9"/>
    <w:rsid w:val="00B3674F"/>
    <w:rsid w:val="00B40407"/>
    <w:rsid w:val="00B44C2B"/>
    <w:rsid w:val="00B512DC"/>
    <w:rsid w:val="00B57596"/>
    <w:rsid w:val="00B63EA5"/>
    <w:rsid w:val="00B64E5C"/>
    <w:rsid w:val="00B65673"/>
    <w:rsid w:val="00B66C2B"/>
    <w:rsid w:val="00B66C9A"/>
    <w:rsid w:val="00B70361"/>
    <w:rsid w:val="00B70F3D"/>
    <w:rsid w:val="00B718FB"/>
    <w:rsid w:val="00B722A2"/>
    <w:rsid w:val="00B736C3"/>
    <w:rsid w:val="00B75F26"/>
    <w:rsid w:val="00B76895"/>
    <w:rsid w:val="00B87414"/>
    <w:rsid w:val="00B901E1"/>
    <w:rsid w:val="00B91D5D"/>
    <w:rsid w:val="00B93E40"/>
    <w:rsid w:val="00B9462E"/>
    <w:rsid w:val="00B97611"/>
    <w:rsid w:val="00BA442A"/>
    <w:rsid w:val="00BA65F3"/>
    <w:rsid w:val="00BB01CB"/>
    <w:rsid w:val="00BB0916"/>
    <w:rsid w:val="00BB43F2"/>
    <w:rsid w:val="00BB7E0F"/>
    <w:rsid w:val="00BC0595"/>
    <w:rsid w:val="00BC12FF"/>
    <w:rsid w:val="00BC1448"/>
    <w:rsid w:val="00BC2A23"/>
    <w:rsid w:val="00BC2A25"/>
    <w:rsid w:val="00BC61DF"/>
    <w:rsid w:val="00BC6877"/>
    <w:rsid w:val="00BD3975"/>
    <w:rsid w:val="00BD5BA4"/>
    <w:rsid w:val="00BE111E"/>
    <w:rsid w:val="00BE4E4E"/>
    <w:rsid w:val="00BE5111"/>
    <w:rsid w:val="00BE565B"/>
    <w:rsid w:val="00BE5D39"/>
    <w:rsid w:val="00BE61D6"/>
    <w:rsid w:val="00BE69DA"/>
    <w:rsid w:val="00BE7424"/>
    <w:rsid w:val="00BE75AF"/>
    <w:rsid w:val="00BF2DF3"/>
    <w:rsid w:val="00BF4B88"/>
    <w:rsid w:val="00BF5784"/>
    <w:rsid w:val="00BF6932"/>
    <w:rsid w:val="00BF7E28"/>
    <w:rsid w:val="00C10EC7"/>
    <w:rsid w:val="00C12FB4"/>
    <w:rsid w:val="00C134BA"/>
    <w:rsid w:val="00C13840"/>
    <w:rsid w:val="00C13B48"/>
    <w:rsid w:val="00C15935"/>
    <w:rsid w:val="00C1653C"/>
    <w:rsid w:val="00C17BB7"/>
    <w:rsid w:val="00C20E24"/>
    <w:rsid w:val="00C219C6"/>
    <w:rsid w:val="00C26EFA"/>
    <w:rsid w:val="00C3083A"/>
    <w:rsid w:val="00C35AEA"/>
    <w:rsid w:val="00C36296"/>
    <w:rsid w:val="00C368BF"/>
    <w:rsid w:val="00C36B33"/>
    <w:rsid w:val="00C37FC2"/>
    <w:rsid w:val="00C4268C"/>
    <w:rsid w:val="00C47622"/>
    <w:rsid w:val="00C5180F"/>
    <w:rsid w:val="00C52500"/>
    <w:rsid w:val="00C536C8"/>
    <w:rsid w:val="00C57AF7"/>
    <w:rsid w:val="00C60CCB"/>
    <w:rsid w:val="00C60F65"/>
    <w:rsid w:val="00C61B18"/>
    <w:rsid w:val="00C64CC7"/>
    <w:rsid w:val="00C668BB"/>
    <w:rsid w:val="00C66CCB"/>
    <w:rsid w:val="00C676EF"/>
    <w:rsid w:val="00C72333"/>
    <w:rsid w:val="00C72A89"/>
    <w:rsid w:val="00C7784C"/>
    <w:rsid w:val="00C80B03"/>
    <w:rsid w:val="00C82123"/>
    <w:rsid w:val="00C82AA5"/>
    <w:rsid w:val="00C8438C"/>
    <w:rsid w:val="00C84399"/>
    <w:rsid w:val="00C90B6D"/>
    <w:rsid w:val="00C90F8D"/>
    <w:rsid w:val="00C914F5"/>
    <w:rsid w:val="00C91695"/>
    <w:rsid w:val="00C919AF"/>
    <w:rsid w:val="00C93844"/>
    <w:rsid w:val="00C97022"/>
    <w:rsid w:val="00C97B7C"/>
    <w:rsid w:val="00CA4042"/>
    <w:rsid w:val="00CA4293"/>
    <w:rsid w:val="00CB32A4"/>
    <w:rsid w:val="00CC2680"/>
    <w:rsid w:val="00CC2F74"/>
    <w:rsid w:val="00CC51B4"/>
    <w:rsid w:val="00CC5F5F"/>
    <w:rsid w:val="00CC7D9E"/>
    <w:rsid w:val="00CD1658"/>
    <w:rsid w:val="00CD214F"/>
    <w:rsid w:val="00CE2CC9"/>
    <w:rsid w:val="00CE53F6"/>
    <w:rsid w:val="00CE54E5"/>
    <w:rsid w:val="00CE68EE"/>
    <w:rsid w:val="00CF005E"/>
    <w:rsid w:val="00CF51E1"/>
    <w:rsid w:val="00D00DAE"/>
    <w:rsid w:val="00D01AE4"/>
    <w:rsid w:val="00D02D96"/>
    <w:rsid w:val="00D04286"/>
    <w:rsid w:val="00D13132"/>
    <w:rsid w:val="00D13C06"/>
    <w:rsid w:val="00D142B7"/>
    <w:rsid w:val="00D21E65"/>
    <w:rsid w:val="00D25586"/>
    <w:rsid w:val="00D25DE6"/>
    <w:rsid w:val="00D30E86"/>
    <w:rsid w:val="00D3411E"/>
    <w:rsid w:val="00D40867"/>
    <w:rsid w:val="00D46A1B"/>
    <w:rsid w:val="00D4762C"/>
    <w:rsid w:val="00D5112B"/>
    <w:rsid w:val="00D511E9"/>
    <w:rsid w:val="00D51314"/>
    <w:rsid w:val="00D55EE5"/>
    <w:rsid w:val="00D5628D"/>
    <w:rsid w:val="00D63A5F"/>
    <w:rsid w:val="00D67308"/>
    <w:rsid w:val="00D7036B"/>
    <w:rsid w:val="00D71B12"/>
    <w:rsid w:val="00D7572D"/>
    <w:rsid w:val="00D8141E"/>
    <w:rsid w:val="00D82FEB"/>
    <w:rsid w:val="00D837F7"/>
    <w:rsid w:val="00D84076"/>
    <w:rsid w:val="00D868D7"/>
    <w:rsid w:val="00D90133"/>
    <w:rsid w:val="00D93D78"/>
    <w:rsid w:val="00D9425D"/>
    <w:rsid w:val="00D9657A"/>
    <w:rsid w:val="00D97C0D"/>
    <w:rsid w:val="00DA3970"/>
    <w:rsid w:val="00DA3FBB"/>
    <w:rsid w:val="00DA5A45"/>
    <w:rsid w:val="00DB0929"/>
    <w:rsid w:val="00DB4753"/>
    <w:rsid w:val="00DB4C29"/>
    <w:rsid w:val="00DB592D"/>
    <w:rsid w:val="00DC2549"/>
    <w:rsid w:val="00DC32F7"/>
    <w:rsid w:val="00DC4311"/>
    <w:rsid w:val="00DC4882"/>
    <w:rsid w:val="00DD05F0"/>
    <w:rsid w:val="00DD0B66"/>
    <w:rsid w:val="00DD17EF"/>
    <w:rsid w:val="00DD4997"/>
    <w:rsid w:val="00DD6B5C"/>
    <w:rsid w:val="00DD6EB4"/>
    <w:rsid w:val="00DD7226"/>
    <w:rsid w:val="00DE305E"/>
    <w:rsid w:val="00DE36F2"/>
    <w:rsid w:val="00DF0215"/>
    <w:rsid w:val="00DF24D1"/>
    <w:rsid w:val="00DF4326"/>
    <w:rsid w:val="00DF4950"/>
    <w:rsid w:val="00E045C3"/>
    <w:rsid w:val="00E0583E"/>
    <w:rsid w:val="00E060CE"/>
    <w:rsid w:val="00E0656E"/>
    <w:rsid w:val="00E13C95"/>
    <w:rsid w:val="00E14824"/>
    <w:rsid w:val="00E151FD"/>
    <w:rsid w:val="00E15921"/>
    <w:rsid w:val="00E1595E"/>
    <w:rsid w:val="00E20EEF"/>
    <w:rsid w:val="00E21548"/>
    <w:rsid w:val="00E258CB"/>
    <w:rsid w:val="00E25962"/>
    <w:rsid w:val="00E25F83"/>
    <w:rsid w:val="00E321E0"/>
    <w:rsid w:val="00E33C32"/>
    <w:rsid w:val="00E344B4"/>
    <w:rsid w:val="00E35712"/>
    <w:rsid w:val="00E37DAF"/>
    <w:rsid w:val="00E40E0F"/>
    <w:rsid w:val="00E40EA3"/>
    <w:rsid w:val="00E43A33"/>
    <w:rsid w:val="00E454A5"/>
    <w:rsid w:val="00E45B24"/>
    <w:rsid w:val="00E45F18"/>
    <w:rsid w:val="00E5035B"/>
    <w:rsid w:val="00E50670"/>
    <w:rsid w:val="00E5215F"/>
    <w:rsid w:val="00E56695"/>
    <w:rsid w:val="00E57E37"/>
    <w:rsid w:val="00E60B8A"/>
    <w:rsid w:val="00E67214"/>
    <w:rsid w:val="00E74131"/>
    <w:rsid w:val="00E7492B"/>
    <w:rsid w:val="00E74F64"/>
    <w:rsid w:val="00E7670C"/>
    <w:rsid w:val="00E77E8D"/>
    <w:rsid w:val="00E80CB0"/>
    <w:rsid w:val="00E847C4"/>
    <w:rsid w:val="00E85BA2"/>
    <w:rsid w:val="00E86415"/>
    <w:rsid w:val="00E87ED9"/>
    <w:rsid w:val="00E91413"/>
    <w:rsid w:val="00E9175F"/>
    <w:rsid w:val="00E9202D"/>
    <w:rsid w:val="00E92693"/>
    <w:rsid w:val="00E94D93"/>
    <w:rsid w:val="00E9536D"/>
    <w:rsid w:val="00EA4FF0"/>
    <w:rsid w:val="00EA57FB"/>
    <w:rsid w:val="00EB22C5"/>
    <w:rsid w:val="00EB42C0"/>
    <w:rsid w:val="00EB50B9"/>
    <w:rsid w:val="00EB693F"/>
    <w:rsid w:val="00EC071D"/>
    <w:rsid w:val="00EC0A2C"/>
    <w:rsid w:val="00EC0AD3"/>
    <w:rsid w:val="00EC330A"/>
    <w:rsid w:val="00EC35B6"/>
    <w:rsid w:val="00ED22B0"/>
    <w:rsid w:val="00EE0529"/>
    <w:rsid w:val="00EE52C8"/>
    <w:rsid w:val="00EE55AB"/>
    <w:rsid w:val="00EE6454"/>
    <w:rsid w:val="00EF2514"/>
    <w:rsid w:val="00F0779C"/>
    <w:rsid w:val="00F07AEF"/>
    <w:rsid w:val="00F12698"/>
    <w:rsid w:val="00F12B0C"/>
    <w:rsid w:val="00F13F32"/>
    <w:rsid w:val="00F151CF"/>
    <w:rsid w:val="00F1691F"/>
    <w:rsid w:val="00F20775"/>
    <w:rsid w:val="00F2175B"/>
    <w:rsid w:val="00F21A35"/>
    <w:rsid w:val="00F25706"/>
    <w:rsid w:val="00F2589F"/>
    <w:rsid w:val="00F26BD2"/>
    <w:rsid w:val="00F32974"/>
    <w:rsid w:val="00F3488A"/>
    <w:rsid w:val="00F34D44"/>
    <w:rsid w:val="00F36D9E"/>
    <w:rsid w:val="00F371AD"/>
    <w:rsid w:val="00F37FE5"/>
    <w:rsid w:val="00F4046E"/>
    <w:rsid w:val="00F46FB5"/>
    <w:rsid w:val="00F50DB6"/>
    <w:rsid w:val="00F51030"/>
    <w:rsid w:val="00F52288"/>
    <w:rsid w:val="00F52831"/>
    <w:rsid w:val="00F54B65"/>
    <w:rsid w:val="00F55AD9"/>
    <w:rsid w:val="00F55CF7"/>
    <w:rsid w:val="00F6246D"/>
    <w:rsid w:val="00F62751"/>
    <w:rsid w:val="00F63DA2"/>
    <w:rsid w:val="00F705D9"/>
    <w:rsid w:val="00F74858"/>
    <w:rsid w:val="00F760B6"/>
    <w:rsid w:val="00F7784C"/>
    <w:rsid w:val="00F802C7"/>
    <w:rsid w:val="00F87133"/>
    <w:rsid w:val="00F872D7"/>
    <w:rsid w:val="00F87615"/>
    <w:rsid w:val="00F90220"/>
    <w:rsid w:val="00F95815"/>
    <w:rsid w:val="00F958D7"/>
    <w:rsid w:val="00FA2520"/>
    <w:rsid w:val="00FA2C5C"/>
    <w:rsid w:val="00FA52E8"/>
    <w:rsid w:val="00FA542E"/>
    <w:rsid w:val="00FA57D3"/>
    <w:rsid w:val="00FA74E3"/>
    <w:rsid w:val="00FB0BEB"/>
    <w:rsid w:val="00FB1543"/>
    <w:rsid w:val="00FB20CF"/>
    <w:rsid w:val="00FB24E4"/>
    <w:rsid w:val="00FB770A"/>
    <w:rsid w:val="00FC1EE9"/>
    <w:rsid w:val="00FC21B9"/>
    <w:rsid w:val="00FC6E63"/>
    <w:rsid w:val="00FD0858"/>
    <w:rsid w:val="00FD5FBA"/>
    <w:rsid w:val="00FD68FA"/>
    <w:rsid w:val="00FD7B1C"/>
    <w:rsid w:val="00FE00A7"/>
    <w:rsid w:val="00FE04EC"/>
    <w:rsid w:val="00FE3198"/>
    <w:rsid w:val="00FE3EE5"/>
    <w:rsid w:val="00FE54B7"/>
    <w:rsid w:val="00FE58D6"/>
    <w:rsid w:val="00FE6359"/>
    <w:rsid w:val="00FE7C52"/>
    <w:rsid w:val="00FE7D77"/>
    <w:rsid w:val="00FF3C73"/>
    <w:rsid w:val="00FF69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E741A"/>
  <w15:docId w15:val="{64157B0C-EEF8-1D44-8428-DCBB37C9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523"/>
  </w:style>
  <w:style w:type="paragraph" w:styleId="Piedepgina">
    <w:name w:val="footer"/>
    <w:basedOn w:val="Normal"/>
    <w:link w:val="PiedepginaCar"/>
    <w:uiPriority w:val="99"/>
    <w:unhideWhenUsed/>
    <w:rsid w:val="003A7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3"/>
  </w:style>
  <w:style w:type="character" w:styleId="Textoennegrita">
    <w:name w:val="Strong"/>
    <w:basedOn w:val="Fuentedeprrafopredeter"/>
    <w:uiPriority w:val="22"/>
    <w:qFormat/>
    <w:rsid w:val="003A7523"/>
    <w:rPr>
      <w:b/>
      <w:bCs/>
    </w:rPr>
  </w:style>
  <w:style w:type="character" w:styleId="Hipervnculo">
    <w:name w:val="Hyperlink"/>
    <w:basedOn w:val="Fuentedeprrafopredeter"/>
    <w:uiPriority w:val="99"/>
    <w:unhideWhenUsed/>
    <w:rsid w:val="00CD1658"/>
    <w:rPr>
      <w:color w:val="0563C1" w:themeColor="hyperlink"/>
      <w:u w:val="single"/>
    </w:rPr>
  </w:style>
  <w:style w:type="paragraph" w:styleId="Prrafodelista">
    <w:name w:val="List Paragraph"/>
    <w:basedOn w:val="Normal"/>
    <w:uiPriority w:val="34"/>
    <w:qFormat/>
    <w:rsid w:val="00D04286"/>
    <w:pPr>
      <w:spacing w:after="0" w:line="240" w:lineRule="auto"/>
      <w:ind w:left="720"/>
      <w:contextualSpacing/>
    </w:pPr>
    <w:rPr>
      <w:rFonts w:ascii="Calibri" w:hAnsi="Calibri" w:cs="Calibri"/>
    </w:rPr>
  </w:style>
  <w:style w:type="character" w:customStyle="1" w:styleId="Mencinsinresolver1">
    <w:name w:val="Mención sin resolver1"/>
    <w:basedOn w:val="Fuentedeprrafopredeter"/>
    <w:uiPriority w:val="99"/>
    <w:semiHidden/>
    <w:unhideWhenUsed/>
    <w:rsid w:val="00591E02"/>
    <w:rPr>
      <w:color w:val="605E5C"/>
      <w:shd w:val="clear" w:color="auto" w:fill="E1DFDD"/>
    </w:rPr>
  </w:style>
  <w:style w:type="paragraph" w:styleId="Textodeglobo">
    <w:name w:val="Balloon Text"/>
    <w:basedOn w:val="Normal"/>
    <w:link w:val="TextodegloboCar"/>
    <w:uiPriority w:val="99"/>
    <w:semiHidden/>
    <w:unhideWhenUsed/>
    <w:rsid w:val="00686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F20"/>
    <w:rPr>
      <w:rFonts w:ascii="Tahoma" w:hAnsi="Tahoma" w:cs="Tahoma"/>
      <w:sz w:val="16"/>
      <w:szCs w:val="16"/>
    </w:rPr>
  </w:style>
  <w:style w:type="character" w:styleId="Mencinsinresolver">
    <w:name w:val="Unresolved Mention"/>
    <w:basedOn w:val="Fuentedeprrafopredeter"/>
    <w:uiPriority w:val="99"/>
    <w:semiHidden/>
    <w:unhideWhenUsed/>
    <w:rsid w:val="00BA4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artecordob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roartecordob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tx94swWS54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2945A-068C-0147-8B5E-0AD0F4ECB27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1099</Words>
  <Characters>6047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dc:creator>
  <cp:lastModifiedBy>hcarrara1@icloud.com</cp:lastModifiedBy>
  <cp:revision>2</cp:revision>
  <dcterms:created xsi:type="dcterms:W3CDTF">2019-09-02T20:20:00Z</dcterms:created>
  <dcterms:modified xsi:type="dcterms:W3CDTF">2019-09-02T20:20:00Z</dcterms:modified>
</cp:coreProperties>
</file>