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21A79" w14:textId="77777777" w:rsidR="00656A40" w:rsidRDefault="00656A40" w:rsidP="00676060">
      <w:pPr>
        <w:jc w:val="both"/>
      </w:pPr>
      <w:bookmarkStart w:id="0" w:name="_GoBack"/>
      <w:bookmarkEnd w:id="0"/>
    </w:p>
    <w:p w14:paraId="59F5755C" w14:textId="77777777" w:rsidR="00494BD1" w:rsidRPr="002C4A5D" w:rsidRDefault="00494BD1" w:rsidP="00494BD1">
      <w:pPr>
        <w:shd w:val="clear" w:color="auto" w:fill="FFFFFF"/>
        <w:spacing w:after="0" w:line="240" w:lineRule="auto"/>
        <w:jc w:val="center"/>
        <w:rPr>
          <w:rFonts w:eastAsia="Times New Roman" w:cs="Arial"/>
          <w:b/>
          <w:bCs/>
          <w:color w:val="222222"/>
          <w:sz w:val="28"/>
          <w:szCs w:val="28"/>
          <w:lang w:val="es-ES" w:eastAsia="es-ES"/>
        </w:rPr>
      </w:pPr>
      <w:r w:rsidRPr="002C4A5D">
        <w:rPr>
          <w:rFonts w:eastAsia="Times New Roman" w:cs="Arial"/>
          <w:b/>
          <w:bCs/>
          <w:color w:val="222222"/>
          <w:sz w:val="28"/>
          <w:szCs w:val="28"/>
          <w:lang w:val="es-ES" w:eastAsia="es-ES"/>
        </w:rPr>
        <w:t xml:space="preserve">Ciclo Música de Cámara </w:t>
      </w:r>
    </w:p>
    <w:p w14:paraId="38A4406F" w14:textId="77777777" w:rsidR="00494BD1" w:rsidRPr="002C4A5D" w:rsidRDefault="00494BD1" w:rsidP="00494BD1">
      <w:pPr>
        <w:shd w:val="clear" w:color="auto" w:fill="FFFFFF"/>
        <w:spacing w:after="0" w:line="240" w:lineRule="auto"/>
        <w:jc w:val="center"/>
        <w:rPr>
          <w:rFonts w:eastAsia="Times New Roman" w:cs="Arial"/>
          <w:b/>
          <w:bCs/>
          <w:color w:val="222222"/>
          <w:sz w:val="28"/>
          <w:szCs w:val="28"/>
          <w:lang w:val="es-ES" w:eastAsia="es-ES"/>
        </w:rPr>
      </w:pPr>
      <w:r w:rsidRPr="002C4A5D">
        <w:rPr>
          <w:rFonts w:eastAsia="Times New Roman" w:cs="Arial"/>
          <w:b/>
          <w:bCs/>
          <w:color w:val="222222"/>
          <w:sz w:val="28"/>
          <w:szCs w:val="28"/>
          <w:lang w:val="es-ES" w:eastAsia="es-ES"/>
        </w:rPr>
        <w:t>Temporada 2019 - 40º Aniversario</w:t>
      </w:r>
    </w:p>
    <w:p w14:paraId="00A26607" w14:textId="1048BF63" w:rsidR="00656A40" w:rsidRPr="002C4A5D" w:rsidRDefault="00494BD1" w:rsidP="00676060">
      <w:pPr>
        <w:jc w:val="center"/>
        <w:rPr>
          <w:rFonts w:eastAsiaTheme="minorEastAsia" w:cs="Arial"/>
          <w:b/>
          <w:bCs/>
          <w:sz w:val="28"/>
          <w:szCs w:val="28"/>
          <w:lang w:val="es-US" w:eastAsia="es-MX"/>
        </w:rPr>
      </w:pPr>
      <w:r w:rsidRPr="002C4A5D">
        <w:rPr>
          <w:rFonts w:eastAsia="Times New Roman" w:cs="Arial"/>
          <w:b/>
          <w:bCs/>
          <w:color w:val="222222"/>
          <w:sz w:val="28"/>
          <w:szCs w:val="28"/>
          <w:lang w:val="es-ES" w:eastAsia="es-ES"/>
        </w:rPr>
        <w:t>Sala Luis de Tejeda – Teatro del Libertador</w:t>
      </w:r>
    </w:p>
    <w:p w14:paraId="7A2852CB" w14:textId="72B019AA" w:rsidR="00656A40" w:rsidRPr="00082412" w:rsidRDefault="00D7036B" w:rsidP="00676060">
      <w:pPr>
        <w:jc w:val="center"/>
        <w:rPr>
          <w:rFonts w:eastAsiaTheme="minorEastAsia" w:cs="Arial"/>
          <w:b/>
          <w:i/>
          <w:sz w:val="36"/>
          <w:szCs w:val="36"/>
          <w:lang w:val="es-US" w:eastAsia="es-MX"/>
        </w:rPr>
      </w:pPr>
      <w:r w:rsidRPr="00082412">
        <w:rPr>
          <w:rFonts w:eastAsiaTheme="minorEastAsia" w:cs="Arial"/>
          <w:b/>
          <w:sz w:val="36"/>
          <w:szCs w:val="36"/>
          <w:lang w:eastAsia="es-MX"/>
        </w:rPr>
        <w:t>ANDRÉS NAVARRO, piano</w:t>
      </w:r>
    </w:p>
    <w:p w14:paraId="77FD39D7" w14:textId="28653431" w:rsidR="00656A40" w:rsidRDefault="00B901E1" w:rsidP="00676060">
      <w:pPr>
        <w:spacing w:after="0"/>
        <w:jc w:val="center"/>
        <w:rPr>
          <w:rFonts w:ascii="Arial" w:eastAsiaTheme="minorEastAsia" w:hAnsi="Arial" w:cs="Arial"/>
          <w:b/>
          <w:i/>
          <w:sz w:val="24"/>
          <w:szCs w:val="24"/>
          <w:lang w:val="es-US" w:eastAsia="es-MX"/>
        </w:rPr>
      </w:pPr>
      <w:r>
        <w:rPr>
          <w:rFonts w:ascii="Arial" w:eastAsiaTheme="minorEastAsia" w:hAnsi="Arial" w:cs="Arial"/>
          <w:b/>
          <w:i/>
          <w:sz w:val="24"/>
          <w:szCs w:val="24"/>
          <w:lang w:val="es-US" w:eastAsia="es-MX"/>
        </w:rPr>
        <w:t>“</w:t>
      </w:r>
      <w:r w:rsidR="00D84076">
        <w:rPr>
          <w:rFonts w:ascii="Arial" w:eastAsiaTheme="minorEastAsia" w:hAnsi="Arial" w:cs="Arial"/>
          <w:b/>
          <w:i/>
          <w:sz w:val="24"/>
          <w:szCs w:val="24"/>
          <w:lang w:val="es-US" w:eastAsia="es-MX"/>
        </w:rPr>
        <w:t>80 Aniversario</w:t>
      </w:r>
      <w:r w:rsidR="005847DB">
        <w:rPr>
          <w:rFonts w:ascii="Arial" w:eastAsiaTheme="minorEastAsia" w:hAnsi="Arial" w:cs="Arial"/>
          <w:b/>
          <w:i/>
          <w:sz w:val="24"/>
          <w:szCs w:val="24"/>
          <w:lang w:val="es-US" w:eastAsia="es-MX"/>
        </w:rPr>
        <w:t xml:space="preserve"> </w:t>
      </w:r>
      <w:r w:rsidR="00304784">
        <w:rPr>
          <w:rFonts w:ascii="Arial" w:eastAsiaTheme="minorEastAsia" w:hAnsi="Arial" w:cs="Arial"/>
          <w:b/>
          <w:i/>
          <w:sz w:val="24"/>
          <w:szCs w:val="24"/>
          <w:lang w:val="es-US" w:eastAsia="es-MX"/>
        </w:rPr>
        <w:t>-</w:t>
      </w:r>
      <w:r w:rsidR="005847DB">
        <w:rPr>
          <w:rFonts w:ascii="Arial" w:eastAsiaTheme="minorEastAsia" w:hAnsi="Arial" w:cs="Arial"/>
          <w:b/>
          <w:i/>
          <w:sz w:val="24"/>
          <w:szCs w:val="24"/>
          <w:lang w:val="es-US" w:eastAsia="es-MX"/>
        </w:rPr>
        <w:t xml:space="preserve"> Exilio de Manuel de Falla a la Argentina</w:t>
      </w:r>
      <w:r w:rsidR="00656A40" w:rsidRPr="005D3EB8">
        <w:rPr>
          <w:rFonts w:ascii="Arial" w:eastAsiaTheme="minorEastAsia" w:hAnsi="Arial" w:cs="Arial"/>
          <w:b/>
          <w:i/>
          <w:sz w:val="24"/>
          <w:szCs w:val="24"/>
          <w:lang w:val="es-US" w:eastAsia="es-MX"/>
        </w:rPr>
        <w:t>”</w:t>
      </w:r>
    </w:p>
    <w:p w14:paraId="0FEC96CD" w14:textId="77777777" w:rsidR="00E74F64" w:rsidRPr="00E74F64" w:rsidRDefault="00E74F64" w:rsidP="00686F20">
      <w:pPr>
        <w:spacing w:after="0"/>
        <w:jc w:val="center"/>
        <w:rPr>
          <w:rFonts w:ascii="Arial" w:eastAsiaTheme="minorEastAsia" w:hAnsi="Arial" w:cs="Arial"/>
          <w:b/>
          <w:bCs/>
          <w:sz w:val="8"/>
          <w:szCs w:val="24"/>
          <w:lang w:val="es-US" w:eastAsia="es-MX"/>
        </w:rPr>
      </w:pPr>
    </w:p>
    <w:p w14:paraId="07678E38" w14:textId="21D69AE9" w:rsidR="00686F20" w:rsidRPr="007A5475" w:rsidRDefault="006F3854" w:rsidP="00686F20">
      <w:pPr>
        <w:spacing w:after="0"/>
        <w:jc w:val="center"/>
        <w:rPr>
          <w:rFonts w:ascii="Arial" w:eastAsiaTheme="minorEastAsia" w:hAnsi="Arial" w:cs="Arial"/>
          <w:b/>
          <w:bCs/>
          <w:sz w:val="24"/>
          <w:szCs w:val="24"/>
          <w:lang w:val="es-US" w:eastAsia="es-MX"/>
        </w:rPr>
      </w:pPr>
      <w:r>
        <w:rPr>
          <w:rFonts w:ascii="Arial" w:eastAsiaTheme="minorEastAsia" w:hAnsi="Arial" w:cs="Arial"/>
          <w:b/>
          <w:bCs/>
          <w:sz w:val="24"/>
          <w:szCs w:val="24"/>
          <w:lang w:val="es-US" w:eastAsia="es-MX"/>
        </w:rPr>
        <w:t>Sábado</w:t>
      </w:r>
      <w:r w:rsidR="00686F20" w:rsidRPr="007A5475">
        <w:rPr>
          <w:rFonts w:ascii="Arial" w:eastAsiaTheme="minorEastAsia" w:hAnsi="Arial" w:cs="Arial"/>
          <w:b/>
          <w:bCs/>
          <w:sz w:val="24"/>
          <w:szCs w:val="24"/>
          <w:lang w:val="es-US" w:eastAsia="es-MX"/>
        </w:rPr>
        <w:t xml:space="preserve">, </w:t>
      </w:r>
      <w:r w:rsidR="00D7036B">
        <w:rPr>
          <w:rFonts w:ascii="Arial" w:eastAsiaTheme="minorEastAsia" w:hAnsi="Arial" w:cs="Arial"/>
          <w:b/>
          <w:bCs/>
          <w:sz w:val="24"/>
          <w:szCs w:val="24"/>
          <w:lang w:val="es-US" w:eastAsia="es-MX"/>
        </w:rPr>
        <w:t>1</w:t>
      </w:r>
      <w:r>
        <w:rPr>
          <w:rFonts w:ascii="Arial" w:eastAsiaTheme="minorEastAsia" w:hAnsi="Arial" w:cs="Arial"/>
          <w:b/>
          <w:bCs/>
          <w:sz w:val="24"/>
          <w:szCs w:val="24"/>
          <w:lang w:val="es-US" w:eastAsia="es-MX"/>
        </w:rPr>
        <w:t>9</w:t>
      </w:r>
      <w:r w:rsidR="00D7036B">
        <w:rPr>
          <w:rFonts w:ascii="Arial" w:eastAsiaTheme="minorEastAsia" w:hAnsi="Arial" w:cs="Arial"/>
          <w:b/>
          <w:bCs/>
          <w:sz w:val="24"/>
          <w:szCs w:val="24"/>
          <w:lang w:val="es-US" w:eastAsia="es-MX"/>
        </w:rPr>
        <w:t xml:space="preserve"> </w:t>
      </w:r>
      <w:r w:rsidR="00686F20" w:rsidRPr="007A5475">
        <w:rPr>
          <w:rFonts w:ascii="Arial" w:eastAsiaTheme="minorEastAsia" w:hAnsi="Arial" w:cs="Arial"/>
          <w:b/>
          <w:bCs/>
          <w:sz w:val="24"/>
          <w:szCs w:val="24"/>
          <w:lang w:val="es-US" w:eastAsia="es-MX"/>
        </w:rPr>
        <w:t xml:space="preserve">de </w:t>
      </w:r>
      <w:r w:rsidR="00D7036B">
        <w:rPr>
          <w:rFonts w:ascii="Arial" w:eastAsiaTheme="minorEastAsia" w:hAnsi="Arial" w:cs="Arial"/>
          <w:b/>
          <w:bCs/>
          <w:sz w:val="24"/>
          <w:szCs w:val="24"/>
          <w:lang w:val="es-US" w:eastAsia="es-MX"/>
        </w:rPr>
        <w:t>octubre</w:t>
      </w:r>
      <w:r w:rsidR="00686F20" w:rsidRPr="007A5475">
        <w:rPr>
          <w:rFonts w:ascii="Arial" w:eastAsiaTheme="minorEastAsia" w:hAnsi="Arial" w:cs="Arial"/>
          <w:b/>
          <w:bCs/>
          <w:sz w:val="24"/>
          <w:szCs w:val="24"/>
          <w:lang w:val="es-US" w:eastAsia="es-MX"/>
        </w:rPr>
        <w:t xml:space="preserve"> de 2019 | </w:t>
      </w:r>
      <w:r>
        <w:rPr>
          <w:rFonts w:ascii="Arial" w:eastAsiaTheme="minorEastAsia" w:hAnsi="Arial" w:cs="Arial"/>
          <w:b/>
          <w:bCs/>
          <w:sz w:val="24"/>
          <w:szCs w:val="24"/>
          <w:lang w:val="es-US" w:eastAsia="es-MX"/>
        </w:rPr>
        <w:t>18</w:t>
      </w:r>
      <w:r w:rsidR="00D25DE6">
        <w:rPr>
          <w:rFonts w:ascii="Arial" w:eastAsiaTheme="minorEastAsia" w:hAnsi="Arial" w:cs="Arial"/>
          <w:b/>
          <w:bCs/>
          <w:sz w:val="24"/>
          <w:szCs w:val="24"/>
          <w:lang w:val="es-US" w:eastAsia="es-MX"/>
        </w:rPr>
        <w:t>:30</w:t>
      </w:r>
      <w:r w:rsidR="00686F20" w:rsidRPr="007A5475">
        <w:rPr>
          <w:rFonts w:ascii="Arial" w:eastAsiaTheme="minorEastAsia" w:hAnsi="Arial" w:cs="Arial"/>
          <w:b/>
          <w:bCs/>
          <w:sz w:val="24"/>
          <w:szCs w:val="24"/>
          <w:lang w:val="es-US" w:eastAsia="es-MX"/>
        </w:rPr>
        <w:t xml:space="preserve"> hs.</w:t>
      </w:r>
    </w:p>
    <w:p w14:paraId="6215B1ED" w14:textId="691C9D6D" w:rsidR="00656A40" w:rsidRPr="00C26ADA" w:rsidRDefault="00656A40" w:rsidP="00C26ADA">
      <w:pPr>
        <w:spacing w:after="0"/>
        <w:jc w:val="center"/>
        <w:rPr>
          <w:rFonts w:ascii="Arial" w:eastAsiaTheme="minorEastAsia" w:hAnsi="Arial" w:cs="Arial"/>
          <w:bCs/>
          <w:iCs/>
          <w:szCs w:val="24"/>
          <w:lang w:val="es-US" w:eastAsia="es-MX"/>
        </w:rPr>
      </w:pPr>
      <w:r w:rsidRPr="005D3EB8">
        <w:rPr>
          <w:rFonts w:ascii="Arial" w:eastAsiaTheme="minorEastAsia" w:hAnsi="Arial" w:cs="Arial"/>
          <w:noProof/>
          <w:sz w:val="24"/>
          <w:szCs w:val="24"/>
          <w:lang w:eastAsia="es-AR"/>
        </w:rPr>
        <w:drawing>
          <wp:anchor distT="0" distB="0" distL="114300" distR="114300" simplePos="0" relativeHeight="251659264" behindDoc="0" locked="0" layoutInCell="1" allowOverlap="1" wp14:anchorId="516B1F8D" wp14:editId="326E1917">
            <wp:simplePos x="0" y="0"/>
            <wp:positionH relativeFrom="column">
              <wp:posOffset>1691640</wp:posOffset>
            </wp:positionH>
            <wp:positionV relativeFrom="paragraph">
              <wp:posOffset>267970</wp:posOffset>
            </wp:positionV>
            <wp:extent cx="2130425" cy="2032635"/>
            <wp:effectExtent l="0" t="0" r="317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30425" cy="2032635"/>
                    </a:xfrm>
                    <a:prstGeom prst="rect">
                      <a:avLst/>
                    </a:prstGeom>
                  </pic:spPr>
                </pic:pic>
              </a:graphicData>
            </a:graphic>
            <wp14:sizeRelH relativeFrom="margin">
              <wp14:pctWidth>0</wp14:pctWidth>
            </wp14:sizeRelH>
            <wp14:sizeRelV relativeFrom="margin">
              <wp14:pctHeight>0</wp14:pctHeight>
            </wp14:sizeRelV>
          </wp:anchor>
        </w:drawing>
      </w:r>
    </w:p>
    <w:p w14:paraId="59EF64CF" w14:textId="2D194F8F" w:rsidR="00F1691F" w:rsidRPr="00F1691F" w:rsidRDefault="00F1691F" w:rsidP="00F1691F">
      <w:pPr>
        <w:spacing w:after="0"/>
        <w:rPr>
          <w:rFonts w:ascii="Arial" w:eastAsiaTheme="minorEastAsia" w:hAnsi="Arial" w:cs="Arial"/>
          <w:b/>
          <w:sz w:val="24"/>
          <w:szCs w:val="24"/>
          <w:lang w:val="es-US" w:eastAsia="es-MX"/>
        </w:rPr>
      </w:pPr>
    </w:p>
    <w:p w14:paraId="4974770D" w14:textId="160DC56E" w:rsidR="00656A40" w:rsidRPr="00A97107" w:rsidRDefault="00384B56" w:rsidP="00676060">
      <w:pPr>
        <w:spacing w:after="0"/>
        <w:jc w:val="center"/>
        <w:rPr>
          <w:rFonts w:ascii="Arial" w:eastAsiaTheme="minorEastAsia" w:hAnsi="Arial" w:cs="Arial"/>
          <w:b/>
          <w:bCs/>
          <w:sz w:val="24"/>
          <w:szCs w:val="24"/>
          <w:lang w:val="es-US" w:eastAsia="es-MX"/>
        </w:rPr>
      </w:pPr>
      <w:r>
        <w:rPr>
          <w:rFonts w:ascii="Arial" w:eastAsiaTheme="minorEastAsia" w:hAnsi="Arial" w:cs="Arial"/>
          <w:sz w:val="24"/>
          <w:szCs w:val="24"/>
          <w:lang w:val="es-US" w:eastAsia="es-MX"/>
        </w:rPr>
        <w:t>Organi</w:t>
      </w:r>
      <w:r w:rsidR="00523488">
        <w:rPr>
          <w:rFonts w:ascii="Arial" w:eastAsiaTheme="minorEastAsia" w:hAnsi="Arial" w:cs="Arial"/>
          <w:sz w:val="24"/>
          <w:szCs w:val="24"/>
          <w:lang w:val="es-US" w:eastAsia="es-MX"/>
        </w:rPr>
        <w:t xml:space="preserve">za y produce: </w:t>
      </w:r>
      <w:r w:rsidR="00523488" w:rsidRPr="00A97107">
        <w:rPr>
          <w:rFonts w:ascii="Arial" w:eastAsiaTheme="minorEastAsia" w:hAnsi="Arial" w:cs="Arial"/>
          <w:b/>
          <w:bCs/>
          <w:sz w:val="24"/>
          <w:szCs w:val="24"/>
          <w:lang w:val="es-US" w:eastAsia="es-MX"/>
        </w:rPr>
        <w:t xml:space="preserve">Fundación Pro Arte Córdoba </w:t>
      </w:r>
    </w:p>
    <w:p w14:paraId="295BBCEB" w14:textId="77777777" w:rsidR="00FE7948" w:rsidRDefault="00FE7948" w:rsidP="00676060">
      <w:pPr>
        <w:spacing w:after="0"/>
        <w:jc w:val="center"/>
        <w:rPr>
          <w:rFonts w:ascii="Arial" w:eastAsiaTheme="minorEastAsia" w:hAnsi="Arial" w:cs="Arial"/>
          <w:sz w:val="24"/>
          <w:szCs w:val="24"/>
          <w:lang w:val="es-US" w:eastAsia="es-MX"/>
        </w:rPr>
      </w:pPr>
    </w:p>
    <w:p w14:paraId="67945EB9" w14:textId="77777777" w:rsidR="00FE7948" w:rsidRPr="00FE7948" w:rsidRDefault="00FE7948" w:rsidP="00FE7948">
      <w:pPr>
        <w:spacing w:after="0" w:line="240" w:lineRule="auto"/>
        <w:jc w:val="both"/>
        <w:rPr>
          <w:rFonts w:eastAsia="Times New Roman" w:cs="Times New Roman"/>
          <w:color w:val="000000"/>
          <w:sz w:val="24"/>
          <w:lang w:eastAsia="es-AR"/>
        </w:rPr>
      </w:pPr>
      <w:r w:rsidRPr="00FE7948">
        <w:rPr>
          <w:rFonts w:eastAsia="Times New Roman" w:cs="Times New Roman"/>
          <w:b/>
          <w:color w:val="000000"/>
          <w:sz w:val="24"/>
          <w:lang w:eastAsia="es-AR"/>
        </w:rPr>
        <w:t xml:space="preserve">Auspician: </w:t>
      </w:r>
      <w:r w:rsidRPr="00FE7948">
        <w:rPr>
          <w:rFonts w:eastAsia="Times New Roman" w:cs="Times New Roman"/>
          <w:color w:val="000000"/>
          <w:sz w:val="24"/>
          <w:lang w:eastAsia="es-AR"/>
        </w:rPr>
        <w:t xml:space="preserve">       </w:t>
      </w:r>
      <w:r w:rsidRPr="00FE7948">
        <w:rPr>
          <w:rFonts w:eastAsia="Times New Roman" w:cs="Times New Roman"/>
          <w:noProof/>
          <w:color w:val="000000"/>
          <w:sz w:val="24"/>
          <w:lang w:eastAsia="es-AR"/>
        </w:rPr>
        <w:drawing>
          <wp:inline distT="0" distB="0" distL="0" distR="0" wp14:anchorId="4202C9FB" wp14:editId="000B75CF">
            <wp:extent cx="1549400" cy="375612"/>
            <wp:effectExtent l="0" t="0" r="0" b="571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ultura celes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9400" cy="375612"/>
                    </a:xfrm>
                    <a:prstGeom prst="rect">
                      <a:avLst/>
                    </a:prstGeom>
                  </pic:spPr>
                </pic:pic>
              </a:graphicData>
            </a:graphic>
          </wp:inline>
        </w:drawing>
      </w:r>
      <w:r w:rsidRPr="00FE7948">
        <w:rPr>
          <w:rFonts w:eastAsia="Times New Roman" w:cs="Times New Roman"/>
          <w:color w:val="000000"/>
          <w:sz w:val="24"/>
          <w:lang w:eastAsia="es-AR"/>
        </w:rPr>
        <w:t xml:space="preserve">                                </w:t>
      </w:r>
      <w:r w:rsidRPr="00FE7948">
        <w:rPr>
          <w:rFonts w:ascii="Calibri" w:eastAsia="Times New Roman" w:hAnsi="Calibri" w:cs="Calibri"/>
          <w:b/>
          <w:noProof/>
          <w:sz w:val="24"/>
          <w:szCs w:val="24"/>
          <w:lang w:eastAsia="es-AR"/>
        </w:rPr>
        <w:drawing>
          <wp:inline distT="0" distB="0" distL="0" distR="0" wp14:anchorId="52B32E96" wp14:editId="3F0F06A9">
            <wp:extent cx="856648" cy="430117"/>
            <wp:effectExtent l="0" t="0" r="0" b="0"/>
            <wp:docPr id="8" name="1 Imagen" descr="kole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ektor.jpg"/>
                    <pic:cNvPicPr/>
                  </pic:nvPicPr>
                  <pic:blipFill>
                    <a:blip r:embed="rId10" cstate="print"/>
                    <a:stretch>
                      <a:fillRect/>
                    </a:stretch>
                  </pic:blipFill>
                  <pic:spPr>
                    <a:xfrm>
                      <a:off x="0" y="0"/>
                      <a:ext cx="861526" cy="432566"/>
                    </a:xfrm>
                    <a:prstGeom prst="rect">
                      <a:avLst/>
                    </a:prstGeom>
                  </pic:spPr>
                </pic:pic>
              </a:graphicData>
            </a:graphic>
          </wp:inline>
        </w:drawing>
      </w:r>
      <w:r w:rsidRPr="00FE7948">
        <w:rPr>
          <w:rFonts w:eastAsia="Times New Roman" w:cs="Times New Roman"/>
          <w:color w:val="000000"/>
          <w:sz w:val="24"/>
          <w:lang w:eastAsia="es-AR"/>
        </w:rPr>
        <w:t xml:space="preserve">                </w:t>
      </w:r>
    </w:p>
    <w:p w14:paraId="370DAC8E" w14:textId="7AA7B0EE" w:rsidR="00E74F64" w:rsidRDefault="00E74F64" w:rsidP="00E74F64">
      <w:pPr>
        <w:spacing w:after="0"/>
        <w:jc w:val="center"/>
        <w:rPr>
          <w:rFonts w:ascii="Arial" w:eastAsiaTheme="minorEastAsia" w:hAnsi="Arial" w:cs="Arial"/>
          <w:sz w:val="24"/>
          <w:szCs w:val="24"/>
          <w:lang w:eastAsia="es-MX"/>
        </w:rPr>
      </w:pPr>
    </w:p>
    <w:p w14:paraId="0E3BA42F" w14:textId="77777777" w:rsidR="00ED69A0" w:rsidRPr="00E74F64" w:rsidRDefault="00ED69A0" w:rsidP="00E74F64">
      <w:pPr>
        <w:spacing w:after="0"/>
        <w:jc w:val="center"/>
        <w:rPr>
          <w:rFonts w:ascii="Arial" w:eastAsiaTheme="minorEastAsia" w:hAnsi="Arial" w:cs="Arial"/>
          <w:sz w:val="24"/>
          <w:szCs w:val="24"/>
          <w:lang w:eastAsia="es-MX"/>
        </w:rPr>
      </w:pPr>
    </w:p>
    <w:p w14:paraId="18DEE3A4" w14:textId="52826338" w:rsidR="00426C88" w:rsidRDefault="00656A40" w:rsidP="00676060">
      <w:pPr>
        <w:spacing w:after="0"/>
        <w:jc w:val="both"/>
        <w:rPr>
          <w:rFonts w:eastAsiaTheme="minorEastAsia" w:cs="Arial"/>
          <w:b/>
          <w:bCs/>
          <w:lang w:val="es-US" w:eastAsia="es-MX"/>
        </w:rPr>
      </w:pPr>
      <w:r w:rsidRPr="005D3EB8">
        <w:rPr>
          <w:rFonts w:eastAsiaTheme="minorEastAsia" w:cs="Arial"/>
          <w:lang w:val="es-US" w:eastAsia="es-MX"/>
        </w:rPr>
        <w:t>Fundación Pro Arte Córdob</w:t>
      </w:r>
      <w:r w:rsidR="005D1D04">
        <w:rPr>
          <w:rFonts w:eastAsiaTheme="minorEastAsia" w:cs="Arial"/>
          <w:lang w:val="es-US" w:eastAsia="es-MX"/>
        </w:rPr>
        <w:t xml:space="preserve">a presentará en </w:t>
      </w:r>
      <w:r w:rsidR="00546D87">
        <w:rPr>
          <w:rFonts w:eastAsiaTheme="minorEastAsia" w:cs="Arial"/>
          <w:lang w:val="es-US" w:eastAsia="es-MX"/>
        </w:rPr>
        <w:t xml:space="preserve">la Sala Luis de Tejeda del Teatro del </w:t>
      </w:r>
      <w:r w:rsidR="00692AEB">
        <w:rPr>
          <w:rFonts w:eastAsiaTheme="minorEastAsia" w:cs="Arial"/>
          <w:lang w:val="es-US" w:eastAsia="es-MX"/>
        </w:rPr>
        <w:t xml:space="preserve">Libertador </w:t>
      </w:r>
      <w:r w:rsidR="003C6416">
        <w:rPr>
          <w:rFonts w:eastAsiaTheme="minorEastAsia" w:cs="Arial"/>
          <w:lang w:val="es-US" w:eastAsia="es-MX"/>
        </w:rPr>
        <w:t xml:space="preserve">al joven pianista español </w:t>
      </w:r>
      <w:r w:rsidR="003C6416">
        <w:rPr>
          <w:rFonts w:eastAsiaTheme="minorEastAsia" w:cs="Arial"/>
          <w:b/>
          <w:bCs/>
          <w:lang w:val="es-US" w:eastAsia="es-MX"/>
        </w:rPr>
        <w:t>ANDRÉS NAVARRO</w:t>
      </w:r>
      <w:r w:rsidR="00844FBE">
        <w:rPr>
          <w:rFonts w:eastAsiaTheme="minorEastAsia" w:cs="Arial"/>
          <w:b/>
          <w:bCs/>
          <w:lang w:val="es-US" w:eastAsia="es-MX"/>
        </w:rPr>
        <w:t xml:space="preserve"> </w:t>
      </w:r>
      <w:r w:rsidR="003C6416">
        <w:rPr>
          <w:rFonts w:eastAsiaTheme="minorEastAsia" w:cs="Arial"/>
          <w:lang w:val="es-US" w:eastAsia="es-MX"/>
        </w:rPr>
        <w:t xml:space="preserve"> el </w:t>
      </w:r>
      <w:r w:rsidR="001217B0">
        <w:rPr>
          <w:rFonts w:eastAsiaTheme="minorEastAsia" w:cs="Arial"/>
          <w:lang w:val="es-US" w:eastAsia="es-MX"/>
        </w:rPr>
        <w:t xml:space="preserve">sábado </w:t>
      </w:r>
      <w:r w:rsidR="00DF24D1">
        <w:rPr>
          <w:rFonts w:eastAsiaTheme="minorEastAsia" w:cs="Arial"/>
          <w:lang w:val="es-US" w:eastAsia="es-MX"/>
        </w:rPr>
        <w:t>1</w:t>
      </w:r>
      <w:r w:rsidR="00692AEB">
        <w:rPr>
          <w:rFonts w:eastAsiaTheme="minorEastAsia" w:cs="Arial"/>
          <w:lang w:val="es-US" w:eastAsia="es-MX"/>
        </w:rPr>
        <w:t>9</w:t>
      </w:r>
      <w:r w:rsidR="00DF24D1">
        <w:rPr>
          <w:rFonts w:eastAsiaTheme="minorEastAsia" w:cs="Arial"/>
          <w:lang w:val="es-US" w:eastAsia="es-MX"/>
        </w:rPr>
        <w:t xml:space="preserve"> de octubre a las </w:t>
      </w:r>
      <w:r w:rsidR="001800FD">
        <w:rPr>
          <w:rFonts w:eastAsiaTheme="minorEastAsia" w:cs="Arial"/>
          <w:lang w:val="es-US" w:eastAsia="es-MX"/>
        </w:rPr>
        <w:t>18:</w:t>
      </w:r>
      <w:r w:rsidR="00EF2514">
        <w:rPr>
          <w:rFonts w:eastAsiaTheme="minorEastAsia" w:cs="Arial"/>
          <w:lang w:val="es-US" w:eastAsia="es-MX"/>
        </w:rPr>
        <w:t>30 hs</w:t>
      </w:r>
      <w:r w:rsidR="00426C88">
        <w:rPr>
          <w:rFonts w:eastAsiaTheme="minorEastAsia" w:cs="Arial"/>
          <w:b/>
          <w:bCs/>
          <w:lang w:val="es-US" w:eastAsia="es-MX"/>
        </w:rPr>
        <w:t>.</w:t>
      </w:r>
    </w:p>
    <w:p w14:paraId="233D9DD0" w14:textId="7E7BC27A" w:rsidR="006F4DFA" w:rsidRDefault="00F760B6" w:rsidP="00676060">
      <w:pPr>
        <w:spacing w:after="0"/>
        <w:jc w:val="both"/>
        <w:rPr>
          <w:rFonts w:eastAsiaTheme="minorEastAsia" w:cs="Arial"/>
          <w:lang w:val="es-US" w:eastAsia="es-MX"/>
        </w:rPr>
      </w:pPr>
      <w:r>
        <w:rPr>
          <w:rFonts w:eastAsiaTheme="minorEastAsia" w:cs="Arial"/>
          <w:lang w:val="es-US" w:eastAsia="es-MX"/>
        </w:rPr>
        <w:t xml:space="preserve">El recital </w:t>
      </w:r>
      <w:r w:rsidR="00C93844">
        <w:rPr>
          <w:rFonts w:eastAsiaTheme="minorEastAsia" w:cs="Arial"/>
          <w:lang w:val="es-US" w:eastAsia="es-MX"/>
        </w:rPr>
        <w:t>es parte del ciclo “</w:t>
      </w:r>
      <w:r w:rsidR="00BD75CC">
        <w:rPr>
          <w:rFonts w:eastAsiaTheme="minorEastAsia" w:cs="Arial"/>
          <w:lang w:val="es-US" w:eastAsia="es-MX"/>
        </w:rPr>
        <w:t xml:space="preserve">Música de Cámara </w:t>
      </w:r>
      <w:r w:rsidR="00C311E6">
        <w:rPr>
          <w:rFonts w:eastAsiaTheme="minorEastAsia" w:cs="Arial"/>
          <w:lang w:val="es-US" w:eastAsia="es-MX"/>
        </w:rPr>
        <w:t>2019</w:t>
      </w:r>
      <w:r w:rsidR="00365F75">
        <w:rPr>
          <w:rFonts w:eastAsiaTheme="minorEastAsia" w:cs="Arial"/>
          <w:lang w:val="es-US" w:eastAsia="es-MX"/>
        </w:rPr>
        <w:t>”</w:t>
      </w:r>
      <w:r w:rsidR="00DC32F7">
        <w:rPr>
          <w:rFonts w:eastAsiaTheme="minorEastAsia" w:cs="Arial"/>
          <w:lang w:val="es-US" w:eastAsia="es-MX"/>
        </w:rPr>
        <w:t>,</w:t>
      </w:r>
      <w:r w:rsidR="00365F75">
        <w:rPr>
          <w:rFonts w:eastAsiaTheme="minorEastAsia" w:cs="Arial"/>
          <w:lang w:val="es-US" w:eastAsia="es-MX"/>
        </w:rPr>
        <w:t xml:space="preserve"> </w:t>
      </w:r>
      <w:r w:rsidR="00AC5D18">
        <w:rPr>
          <w:rFonts w:eastAsiaTheme="minorEastAsia" w:cs="Arial"/>
          <w:lang w:val="es-US" w:eastAsia="es-MX"/>
        </w:rPr>
        <w:t>cuenta con</w:t>
      </w:r>
      <w:r w:rsidR="005E5CF8">
        <w:rPr>
          <w:rFonts w:eastAsiaTheme="minorEastAsia" w:cs="Arial"/>
          <w:lang w:val="es-US" w:eastAsia="es-MX"/>
        </w:rPr>
        <w:t xml:space="preserve"> </w:t>
      </w:r>
      <w:r w:rsidR="0024394A">
        <w:rPr>
          <w:rFonts w:eastAsiaTheme="minorEastAsia" w:cs="Arial"/>
          <w:lang w:val="es-US" w:eastAsia="es-MX"/>
        </w:rPr>
        <w:t>el apoyo</w:t>
      </w:r>
      <w:r w:rsidR="005E5CF8">
        <w:rPr>
          <w:rFonts w:eastAsiaTheme="minorEastAsia" w:cs="Arial"/>
          <w:lang w:val="es-US" w:eastAsia="es-MX"/>
        </w:rPr>
        <w:t xml:space="preserve"> de </w:t>
      </w:r>
      <w:r w:rsidR="00E9536D">
        <w:rPr>
          <w:rFonts w:eastAsiaTheme="minorEastAsia" w:cs="Arial"/>
          <w:lang w:val="es-US" w:eastAsia="es-MX"/>
        </w:rPr>
        <w:t>Acción Cultural Españ</w:t>
      </w:r>
      <w:r w:rsidR="007A3434">
        <w:rPr>
          <w:rFonts w:eastAsiaTheme="minorEastAsia" w:cs="Arial"/>
          <w:lang w:val="es-US" w:eastAsia="es-MX"/>
        </w:rPr>
        <w:t>ola</w:t>
      </w:r>
      <w:r w:rsidR="00C311E6">
        <w:rPr>
          <w:rFonts w:eastAsiaTheme="minorEastAsia" w:cs="Arial"/>
          <w:lang w:val="es-US" w:eastAsia="es-MX"/>
        </w:rPr>
        <w:t xml:space="preserve"> </w:t>
      </w:r>
      <w:r w:rsidR="007A3434">
        <w:rPr>
          <w:rFonts w:eastAsiaTheme="minorEastAsia" w:cs="Arial"/>
          <w:lang w:val="es-US" w:eastAsia="es-MX"/>
        </w:rPr>
        <w:t>y</w:t>
      </w:r>
      <w:r w:rsidR="001231F5">
        <w:rPr>
          <w:rFonts w:eastAsiaTheme="minorEastAsia" w:cs="Arial"/>
          <w:lang w:val="es-US" w:eastAsia="es-MX"/>
        </w:rPr>
        <w:t xml:space="preserve"> se enmarca </w:t>
      </w:r>
      <w:r w:rsidR="0028526B">
        <w:rPr>
          <w:rFonts w:eastAsiaTheme="minorEastAsia" w:cs="Arial"/>
          <w:lang w:val="es-US" w:eastAsia="es-MX"/>
        </w:rPr>
        <w:t>en</w:t>
      </w:r>
      <w:r w:rsidR="004C7D65">
        <w:rPr>
          <w:rFonts w:eastAsiaTheme="minorEastAsia" w:cs="Arial"/>
          <w:lang w:val="es-US" w:eastAsia="es-MX"/>
        </w:rPr>
        <w:t xml:space="preserve"> la</w:t>
      </w:r>
      <w:r w:rsidR="0028526B">
        <w:rPr>
          <w:rFonts w:eastAsiaTheme="minorEastAsia" w:cs="Arial"/>
          <w:lang w:val="es-US" w:eastAsia="es-MX"/>
        </w:rPr>
        <w:t xml:space="preserve"> conmemoración de los 80 años </w:t>
      </w:r>
      <w:r w:rsidR="00A1719D">
        <w:rPr>
          <w:rFonts w:eastAsiaTheme="minorEastAsia" w:cs="Arial"/>
          <w:lang w:val="es-US" w:eastAsia="es-MX"/>
        </w:rPr>
        <w:t>de la llegada de don Manuel de Falla a la Argentina</w:t>
      </w:r>
      <w:r w:rsidR="0033272B">
        <w:rPr>
          <w:rFonts w:eastAsiaTheme="minorEastAsia" w:cs="Arial"/>
          <w:lang w:val="es-US" w:eastAsia="es-MX"/>
        </w:rPr>
        <w:t xml:space="preserve">. </w:t>
      </w:r>
      <w:r w:rsidR="00656A40">
        <w:rPr>
          <w:rFonts w:eastAsiaTheme="minorEastAsia" w:cs="Arial"/>
          <w:lang w:val="es-US" w:eastAsia="es-MX"/>
        </w:rPr>
        <w:t>El repertorio a interpretar abarcará</w:t>
      </w:r>
      <w:r w:rsidR="004F3150">
        <w:rPr>
          <w:rFonts w:eastAsiaTheme="minorEastAsia" w:cs="Arial"/>
          <w:lang w:val="es-US" w:eastAsia="es-MX"/>
        </w:rPr>
        <w:t xml:space="preserve"> dos de las obras más importantes de Falla</w:t>
      </w:r>
      <w:r w:rsidR="00930A0A">
        <w:rPr>
          <w:rFonts w:eastAsiaTheme="minorEastAsia" w:cs="Arial"/>
          <w:lang w:val="es-US" w:eastAsia="es-MX"/>
        </w:rPr>
        <w:t xml:space="preserve"> para piano</w:t>
      </w:r>
      <w:r w:rsidR="004653D5">
        <w:rPr>
          <w:rFonts w:eastAsiaTheme="minorEastAsia" w:cs="Arial"/>
          <w:lang w:val="es-US" w:eastAsia="es-MX"/>
        </w:rPr>
        <w:t xml:space="preserve">: </w:t>
      </w:r>
      <w:r w:rsidR="006169EB">
        <w:rPr>
          <w:rFonts w:eastAsiaTheme="minorEastAsia" w:cs="Arial"/>
          <w:lang w:val="es-US" w:eastAsia="es-MX"/>
        </w:rPr>
        <w:t xml:space="preserve">las </w:t>
      </w:r>
      <w:r w:rsidR="00203782">
        <w:rPr>
          <w:rFonts w:eastAsiaTheme="minorEastAsia" w:cs="Arial"/>
          <w:lang w:val="es-US" w:eastAsia="es-MX"/>
        </w:rPr>
        <w:t>“</w:t>
      </w:r>
      <w:r w:rsidR="00254EBF">
        <w:rPr>
          <w:rFonts w:eastAsiaTheme="minorEastAsia" w:cs="Arial"/>
          <w:lang w:val="es-US" w:eastAsia="es-MX"/>
        </w:rPr>
        <w:t>Cuatro</w:t>
      </w:r>
      <w:r w:rsidR="006169EB">
        <w:rPr>
          <w:rFonts w:eastAsiaTheme="minorEastAsia" w:cs="Arial"/>
          <w:lang w:val="es-US" w:eastAsia="es-MX"/>
        </w:rPr>
        <w:t xml:space="preserve"> </w:t>
      </w:r>
      <w:r w:rsidR="00203782">
        <w:rPr>
          <w:rFonts w:eastAsiaTheme="minorEastAsia" w:cs="Arial"/>
          <w:lang w:val="es-US" w:eastAsia="es-MX"/>
        </w:rPr>
        <w:t>Piezas</w:t>
      </w:r>
      <w:r w:rsidR="006169EB">
        <w:rPr>
          <w:rFonts w:eastAsiaTheme="minorEastAsia" w:cs="Arial"/>
          <w:lang w:val="es-US" w:eastAsia="es-MX"/>
        </w:rPr>
        <w:t xml:space="preserve"> </w:t>
      </w:r>
      <w:r w:rsidR="00203782">
        <w:rPr>
          <w:rFonts w:eastAsiaTheme="minorEastAsia" w:cs="Arial"/>
          <w:lang w:val="es-US" w:eastAsia="es-MX"/>
        </w:rPr>
        <w:t xml:space="preserve">Españolas” </w:t>
      </w:r>
      <w:r w:rsidR="00F371AD">
        <w:rPr>
          <w:rFonts w:eastAsiaTheme="minorEastAsia" w:cs="Arial"/>
          <w:lang w:val="es-US" w:eastAsia="es-MX"/>
        </w:rPr>
        <w:t>y</w:t>
      </w:r>
      <w:r w:rsidR="00846F84">
        <w:rPr>
          <w:rFonts w:eastAsiaTheme="minorEastAsia" w:cs="Arial"/>
          <w:lang w:val="es-US" w:eastAsia="es-MX"/>
        </w:rPr>
        <w:t xml:space="preserve"> la “Fantasía Baética” </w:t>
      </w:r>
      <w:r w:rsidR="00392278">
        <w:rPr>
          <w:rFonts w:eastAsiaTheme="minorEastAsia" w:cs="Arial"/>
          <w:lang w:val="es-US" w:eastAsia="es-MX"/>
        </w:rPr>
        <w:t xml:space="preserve">; </w:t>
      </w:r>
      <w:r w:rsidR="00846F84">
        <w:rPr>
          <w:rFonts w:eastAsiaTheme="minorEastAsia" w:cs="Arial"/>
          <w:lang w:val="es-US" w:eastAsia="es-MX"/>
        </w:rPr>
        <w:t xml:space="preserve">y </w:t>
      </w:r>
      <w:r w:rsidR="00A021D7">
        <w:rPr>
          <w:rFonts w:eastAsiaTheme="minorEastAsia" w:cs="Arial"/>
          <w:lang w:val="es-US" w:eastAsia="es-MX"/>
        </w:rPr>
        <w:t xml:space="preserve">obras de compositores con los que </w:t>
      </w:r>
      <w:r w:rsidR="00725779">
        <w:rPr>
          <w:rFonts w:eastAsiaTheme="minorEastAsia" w:cs="Arial"/>
          <w:lang w:val="es-US" w:eastAsia="es-MX"/>
        </w:rPr>
        <w:t xml:space="preserve">el músico </w:t>
      </w:r>
      <w:r w:rsidR="00A021D7">
        <w:rPr>
          <w:rFonts w:eastAsiaTheme="minorEastAsia" w:cs="Arial"/>
          <w:lang w:val="es-US" w:eastAsia="es-MX"/>
        </w:rPr>
        <w:t xml:space="preserve">tenía una </w:t>
      </w:r>
      <w:r w:rsidR="00F7784C">
        <w:rPr>
          <w:rFonts w:eastAsiaTheme="minorEastAsia" w:cs="Arial"/>
          <w:lang w:val="es-US" w:eastAsia="es-MX"/>
        </w:rPr>
        <w:t xml:space="preserve">especial relación como </w:t>
      </w:r>
      <w:r w:rsidR="002C64F9">
        <w:rPr>
          <w:rFonts w:eastAsiaTheme="minorEastAsia" w:cs="Arial"/>
          <w:lang w:val="es-US" w:eastAsia="es-MX"/>
        </w:rPr>
        <w:t>Granados, Albéniz y Debussy.</w:t>
      </w:r>
    </w:p>
    <w:p w14:paraId="5A05993B" w14:textId="5DE19616" w:rsidR="00656A40" w:rsidRDefault="00656A40" w:rsidP="00676060">
      <w:pPr>
        <w:spacing w:after="0"/>
        <w:jc w:val="both"/>
        <w:rPr>
          <w:rFonts w:eastAsiaTheme="minorEastAsia" w:cs="Arial"/>
          <w:lang w:val="es-US" w:eastAsia="es-MX"/>
        </w:rPr>
      </w:pPr>
    </w:p>
    <w:p w14:paraId="3247A7CE" w14:textId="77777777" w:rsidR="00053D03" w:rsidRPr="005D3EB8" w:rsidRDefault="00053D03" w:rsidP="00676060">
      <w:pPr>
        <w:spacing w:after="0"/>
        <w:jc w:val="both"/>
        <w:rPr>
          <w:rFonts w:eastAsiaTheme="minorEastAsia" w:cs="Arial"/>
          <w:lang w:val="es-US" w:eastAsia="es-MX"/>
        </w:rPr>
      </w:pPr>
    </w:p>
    <w:p w14:paraId="23D45F73" w14:textId="77777777" w:rsidR="00656A40" w:rsidRPr="005D3EB8" w:rsidRDefault="00656A40" w:rsidP="00676060">
      <w:pPr>
        <w:spacing w:after="0"/>
        <w:jc w:val="both"/>
        <w:rPr>
          <w:rFonts w:eastAsiaTheme="minorEastAsia" w:cs="Arial"/>
          <w:lang w:val="es-US" w:eastAsia="es-MX"/>
        </w:rPr>
      </w:pPr>
    </w:p>
    <w:p w14:paraId="7D3C8A12" w14:textId="09EE7E01" w:rsidR="000866C1" w:rsidRPr="00524B9E" w:rsidRDefault="00EE6C21" w:rsidP="005A4119">
      <w:pPr>
        <w:shd w:val="clear" w:color="auto" w:fill="FFFFFF"/>
        <w:spacing w:after="0" w:line="240" w:lineRule="auto"/>
        <w:rPr>
          <w:rFonts w:eastAsia="Times New Roman" w:cs="Calibri"/>
          <w:b/>
          <w:bCs/>
          <w:lang w:val="es-ES" w:eastAsia="es-ES"/>
        </w:rPr>
      </w:pPr>
      <w:r w:rsidRPr="00524B9E">
        <w:rPr>
          <w:rFonts w:eastAsia="Times New Roman" w:cs="Arial"/>
          <w:b/>
          <w:bCs/>
          <w:lang w:eastAsia="es-ES"/>
        </w:rPr>
        <w:t xml:space="preserve">Los sobrantes </w:t>
      </w:r>
      <w:r w:rsidR="008F1417" w:rsidRPr="00524B9E">
        <w:rPr>
          <w:rFonts w:eastAsia="Times New Roman" w:cs="Arial"/>
          <w:b/>
          <w:bCs/>
          <w:lang w:eastAsia="es-ES"/>
        </w:rPr>
        <w:t xml:space="preserve">de abono para </w:t>
      </w:r>
      <w:r w:rsidRPr="00524B9E">
        <w:rPr>
          <w:rFonts w:eastAsia="Times New Roman" w:cs="Arial"/>
          <w:b/>
          <w:bCs/>
          <w:lang w:eastAsia="es-ES"/>
        </w:rPr>
        <w:t>esta</w:t>
      </w:r>
      <w:r w:rsidR="008F1417" w:rsidRPr="00524B9E">
        <w:rPr>
          <w:rFonts w:eastAsia="Times New Roman" w:cs="Arial"/>
          <w:b/>
          <w:bCs/>
          <w:lang w:eastAsia="es-ES"/>
        </w:rPr>
        <w:t xml:space="preserve"> función se pueden adquirir a un costo </w:t>
      </w:r>
      <w:r w:rsidR="008F1417" w:rsidRPr="00524B9E">
        <w:rPr>
          <w:rFonts w:eastAsia="Times New Roman" w:cs="Arial"/>
          <w:b/>
          <w:bCs/>
          <w:color w:val="222222"/>
          <w:lang w:val="es-ES" w:eastAsia="es-ES"/>
        </w:rPr>
        <w:t>de $</w:t>
      </w:r>
      <w:r w:rsidR="004A706D" w:rsidRPr="00524B9E">
        <w:rPr>
          <w:rFonts w:eastAsia="Times New Roman" w:cs="Arial"/>
          <w:b/>
          <w:bCs/>
          <w:color w:val="222222"/>
          <w:lang w:val="es-ES" w:eastAsia="es-ES"/>
        </w:rPr>
        <w:t>400</w:t>
      </w:r>
      <w:r w:rsidR="008F1417" w:rsidRPr="00524B9E">
        <w:rPr>
          <w:rFonts w:eastAsia="Times New Roman" w:cs="Arial"/>
          <w:b/>
          <w:bCs/>
          <w:color w:val="222222"/>
          <w:lang w:val="es-ES" w:eastAsia="es-ES"/>
        </w:rPr>
        <w:t xml:space="preserve"> en la boletería del Teatro del </w:t>
      </w:r>
      <w:r w:rsidR="005A4119" w:rsidRPr="00524B9E">
        <w:rPr>
          <w:rFonts w:eastAsia="Times New Roman" w:cs="Arial"/>
          <w:b/>
          <w:bCs/>
          <w:color w:val="222222"/>
          <w:lang w:val="es-ES" w:eastAsia="es-ES"/>
        </w:rPr>
        <w:t>Libertador</w:t>
      </w:r>
      <w:r w:rsidR="0077126B">
        <w:rPr>
          <w:rFonts w:eastAsia="Times New Roman" w:cs="Arial"/>
          <w:b/>
          <w:bCs/>
          <w:color w:val="222222"/>
          <w:lang w:val="es-ES" w:eastAsia="es-ES"/>
        </w:rPr>
        <w:t xml:space="preserve">, </w:t>
      </w:r>
      <w:r w:rsidR="008F1417" w:rsidRPr="00524B9E">
        <w:rPr>
          <w:rFonts w:eastAsia="Times New Roman" w:cs="Arial"/>
          <w:b/>
          <w:bCs/>
          <w:color w:val="222222"/>
          <w:lang w:val="es-ES" w:eastAsia="es-ES"/>
        </w:rPr>
        <w:t>por Autoentrada.com</w:t>
      </w:r>
      <w:r w:rsidR="0077126B">
        <w:rPr>
          <w:rFonts w:eastAsia="Times New Roman" w:cs="Arial"/>
          <w:b/>
          <w:bCs/>
          <w:color w:val="222222"/>
          <w:lang w:val="es-ES" w:eastAsia="es-ES"/>
        </w:rPr>
        <w:t xml:space="preserve"> </w:t>
      </w:r>
      <w:r w:rsidR="004C05F4">
        <w:rPr>
          <w:rFonts w:eastAsia="Times New Roman" w:cs="Arial"/>
          <w:b/>
          <w:bCs/>
          <w:color w:val="222222"/>
          <w:lang w:val="es-ES" w:eastAsia="es-ES"/>
        </w:rPr>
        <w:t xml:space="preserve">y/o través de nuestra página web en </w:t>
      </w:r>
      <w:hyperlink r:id="rId11" w:history="1">
        <w:r w:rsidR="004C05F4" w:rsidRPr="00714548">
          <w:rPr>
            <w:rStyle w:val="Hipervnculo"/>
            <w:rFonts w:eastAsia="Times New Roman" w:cs="Arial"/>
            <w:b/>
            <w:bCs/>
            <w:lang w:val="es-ES" w:eastAsia="es-ES"/>
          </w:rPr>
          <w:t>www.proartecordoba.org</w:t>
        </w:r>
      </w:hyperlink>
      <w:r w:rsidR="004C05F4">
        <w:rPr>
          <w:rFonts w:eastAsia="Times New Roman" w:cs="Arial"/>
          <w:b/>
          <w:bCs/>
          <w:color w:val="222222"/>
          <w:lang w:val="es-ES" w:eastAsia="es-ES"/>
        </w:rPr>
        <w:t xml:space="preserve">. </w:t>
      </w:r>
    </w:p>
    <w:p w14:paraId="22A19DBA" w14:textId="404DA194" w:rsidR="00E74F64" w:rsidRPr="00524B9E" w:rsidRDefault="00A16761" w:rsidP="00E74F64">
      <w:pPr>
        <w:jc w:val="both"/>
        <w:rPr>
          <w:rFonts w:eastAsiaTheme="minorEastAsia" w:cs="Arial"/>
          <w:b/>
          <w:bCs/>
          <w:lang w:val="es-US" w:eastAsia="es-MX"/>
        </w:rPr>
      </w:pPr>
      <w:r w:rsidRPr="00524B9E">
        <w:rPr>
          <w:rFonts w:eastAsiaTheme="minorEastAsia" w:cs="Arial"/>
          <w:b/>
          <w:bCs/>
          <w:lang w:val="es-US" w:eastAsia="es-MX"/>
        </w:rPr>
        <w:t>Se ruega puntualidad ya que no</w:t>
      </w:r>
      <w:r w:rsidR="009E5749" w:rsidRPr="00524B9E">
        <w:rPr>
          <w:rFonts w:eastAsiaTheme="minorEastAsia" w:cs="Arial"/>
          <w:b/>
          <w:bCs/>
          <w:lang w:val="es-US" w:eastAsia="es-MX"/>
        </w:rPr>
        <w:t xml:space="preserve"> se permitirá el acceso una vez c</w:t>
      </w:r>
      <w:r w:rsidR="00F802C7" w:rsidRPr="00524B9E">
        <w:rPr>
          <w:rFonts w:eastAsiaTheme="minorEastAsia" w:cs="Arial"/>
          <w:b/>
          <w:bCs/>
          <w:lang w:val="es-US" w:eastAsia="es-MX"/>
        </w:rPr>
        <w:t>omenzado el concierto.</w:t>
      </w:r>
    </w:p>
    <w:p w14:paraId="1E3F2CF1" w14:textId="77777777" w:rsidR="00BC1448" w:rsidRDefault="00BC1448" w:rsidP="00E74F64">
      <w:pPr>
        <w:jc w:val="both"/>
        <w:rPr>
          <w:rFonts w:eastAsiaTheme="minorEastAsia" w:cs="Arial"/>
          <w:b/>
          <w:lang w:val="es-US" w:eastAsia="es-MX"/>
        </w:rPr>
      </w:pPr>
    </w:p>
    <w:p w14:paraId="0939BCCD" w14:textId="77777777" w:rsidR="00F87615" w:rsidRDefault="00656A40" w:rsidP="008A7A6B">
      <w:pPr>
        <w:jc w:val="both"/>
        <w:rPr>
          <w:rFonts w:eastAsiaTheme="minorEastAsia" w:cs="Arial"/>
          <w:lang w:val="es-US" w:eastAsia="es-MX"/>
        </w:rPr>
      </w:pPr>
      <w:r w:rsidRPr="005D3EB8">
        <w:rPr>
          <w:rFonts w:eastAsiaTheme="minorEastAsia" w:cs="Arial"/>
          <w:b/>
          <w:u w:val="single"/>
          <w:lang w:val="es-US" w:eastAsia="es-MX"/>
        </w:rPr>
        <w:t>PROGRAMA</w:t>
      </w:r>
      <w:r w:rsidR="001C4EC9">
        <w:rPr>
          <w:rFonts w:eastAsiaTheme="minorEastAsia" w:cs="Arial"/>
          <w:b/>
          <w:lang w:val="es-US" w:eastAsia="es-MX"/>
        </w:rPr>
        <w:t>:</w:t>
      </w:r>
      <w:r w:rsidR="008A7A6B">
        <w:rPr>
          <w:rFonts w:eastAsiaTheme="minorEastAsia" w:cs="Arial"/>
          <w:lang w:val="es-US" w:eastAsia="es-MX"/>
        </w:rPr>
        <w:t xml:space="preserve"> </w:t>
      </w:r>
    </w:p>
    <w:p w14:paraId="43CF4A69" w14:textId="0D488754" w:rsidR="00214AA3" w:rsidRPr="00CB32A4" w:rsidRDefault="00214AA3" w:rsidP="00CB32A4">
      <w:pPr>
        <w:spacing w:after="0"/>
        <w:jc w:val="both"/>
        <w:rPr>
          <w:rFonts w:eastAsiaTheme="minorEastAsia" w:cs="Arial"/>
          <w:lang w:val="es-US" w:eastAsia="es-MX"/>
        </w:rPr>
      </w:pPr>
      <w:r w:rsidRPr="005676B2">
        <w:rPr>
          <w:rFonts w:eastAsiaTheme="minorEastAsia" w:cs="Arial"/>
          <w:b/>
          <w:bCs/>
          <w:lang w:val="es-US" w:eastAsia="es-MX"/>
        </w:rPr>
        <w:t xml:space="preserve">Manuel de Falla </w:t>
      </w:r>
      <w:r w:rsidRPr="00CB32A4">
        <w:rPr>
          <w:rFonts w:eastAsiaTheme="minorEastAsia" w:cs="Arial"/>
          <w:lang w:val="es-US" w:eastAsia="es-MX"/>
        </w:rPr>
        <w:t>(1876-1946)</w:t>
      </w:r>
    </w:p>
    <w:p w14:paraId="026666C1"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Cuatro Piezas españolas (1906-1909)</w:t>
      </w:r>
    </w:p>
    <w:p w14:paraId="2D80ADF7"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Aragonesa</w:t>
      </w:r>
    </w:p>
    <w:p w14:paraId="3C9EAAE2"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Cubana</w:t>
      </w:r>
    </w:p>
    <w:p w14:paraId="2E0E7BE4"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Montañesa</w:t>
      </w:r>
    </w:p>
    <w:p w14:paraId="7CB3A0DB"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Andaluza</w:t>
      </w:r>
    </w:p>
    <w:p w14:paraId="122EF942"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 xml:space="preserve"> </w:t>
      </w:r>
    </w:p>
    <w:p w14:paraId="2F1D0AA8" w14:textId="77777777" w:rsidR="00214AA3" w:rsidRPr="00CB32A4" w:rsidRDefault="00214AA3" w:rsidP="00CB32A4">
      <w:pPr>
        <w:spacing w:after="0"/>
        <w:jc w:val="both"/>
        <w:rPr>
          <w:rFonts w:eastAsiaTheme="minorEastAsia" w:cs="Arial"/>
          <w:lang w:val="es-US" w:eastAsia="es-MX"/>
        </w:rPr>
      </w:pPr>
      <w:r w:rsidRPr="00C914F5">
        <w:rPr>
          <w:rFonts w:eastAsiaTheme="minorEastAsia" w:cs="Arial"/>
          <w:b/>
          <w:bCs/>
          <w:lang w:val="es-US" w:eastAsia="es-MX"/>
        </w:rPr>
        <w:t>Enrique Granados</w:t>
      </w:r>
      <w:r w:rsidRPr="00CB32A4">
        <w:rPr>
          <w:rFonts w:eastAsiaTheme="minorEastAsia" w:cs="Arial"/>
          <w:lang w:val="es-US" w:eastAsia="es-MX"/>
        </w:rPr>
        <w:t xml:space="preserve"> (1867-1916)</w:t>
      </w:r>
    </w:p>
    <w:p w14:paraId="082E92EC"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De la Suite Goyescas (1911-1914)</w:t>
      </w:r>
    </w:p>
    <w:p w14:paraId="7DC70A93"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Quejas o la maja y el ruiseñor</w:t>
      </w:r>
    </w:p>
    <w:p w14:paraId="57ED9500"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 xml:space="preserve"> </w:t>
      </w:r>
    </w:p>
    <w:p w14:paraId="5079F48B" w14:textId="77777777" w:rsidR="00214AA3" w:rsidRPr="00CB32A4" w:rsidRDefault="00214AA3" w:rsidP="00CB32A4">
      <w:pPr>
        <w:spacing w:after="0"/>
        <w:jc w:val="both"/>
        <w:rPr>
          <w:rFonts w:eastAsiaTheme="minorEastAsia" w:cs="Arial"/>
          <w:lang w:val="es-US" w:eastAsia="es-MX"/>
        </w:rPr>
      </w:pPr>
      <w:r w:rsidRPr="005676B2">
        <w:rPr>
          <w:rFonts w:eastAsiaTheme="minorEastAsia" w:cs="Arial"/>
          <w:b/>
          <w:bCs/>
          <w:lang w:val="es-US" w:eastAsia="es-MX"/>
        </w:rPr>
        <w:t>Isaac Albéniz</w:t>
      </w:r>
      <w:r w:rsidRPr="00CB32A4">
        <w:rPr>
          <w:rFonts w:eastAsiaTheme="minorEastAsia" w:cs="Arial"/>
          <w:lang w:val="es-US" w:eastAsia="es-MX"/>
        </w:rPr>
        <w:t xml:space="preserve"> (1860-1909)</w:t>
      </w:r>
    </w:p>
    <w:p w14:paraId="71A766A3"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De la Suite Iberia (1905-1909)</w:t>
      </w:r>
    </w:p>
    <w:p w14:paraId="3E197BDE" w14:textId="0FAFFB7F" w:rsidR="00214AA3" w:rsidRDefault="00214AA3" w:rsidP="00CB32A4">
      <w:pPr>
        <w:spacing w:after="0"/>
        <w:jc w:val="both"/>
        <w:rPr>
          <w:rFonts w:eastAsiaTheme="minorEastAsia" w:cs="Arial"/>
          <w:lang w:val="es-US" w:eastAsia="es-MX"/>
        </w:rPr>
      </w:pPr>
      <w:r w:rsidRPr="00CB32A4">
        <w:rPr>
          <w:rFonts w:eastAsiaTheme="minorEastAsia" w:cs="Arial"/>
          <w:lang w:val="es-US" w:eastAsia="es-MX"/>
        </w:rPr>
        <w:t>El Albaicín</w:t>
      </w:r>
    </w:p>
    <w:p w14:paraId="6D4FF7A6" w14:textId="77777777" w:rsidR="00AD0C50" w:rsidRPr="00CB32A4" w:rsidRDefault="00AD0C50" w:rsidP="00CB32A4">
      <w:pPr>
        <w:spacing w:after="0"/>
        <w:jc w:val="both"/>
        <w:rPr>
          <w:rFonts w:eastAsiaTheme="minorEastAsia" w:cs="Arial"/>
          <w:lang w:val="es-US" w:eastAsia="es-MX"/>
        </w:rPr>
      </w:pPr>
    </w:p>
    <w:p w14:paraId="40F7F2D5" w14:textId="2FDC8435" w:rsidR="00430853" w:rsidRDefault="00214AA3" w:rsidP="00CB32A4">
      <w:pPr>
        <w:spacing w:after="0"/>
        <w:jc w:val="both"/>
        <w:rPr>
          <w:rFonts w:eastAsiaTheme="minorEastAsia" w:cs="Arial"/>
          <w:lang w:val="es-US" w:eastAsia="es-MX"/>
        </w:rPr>
      </w:pPr>
      <w:r w:rsidRPr="00CB32A4">
        <w:rPr>
          <w:rFonts w:eastAsiaTheme="minorEastAsia" w:cs="Arial"/>
          <w:lang w:val="es-US" w:eastAsia="es-MX"/>
        </w:rPr>
        <w:t xml:space="preserve">                             -----------------------------------------------------------------</w:t>
      </w:r>
    </w:p>
    <w:p w14:paraId="39C8A41F" w14:textId="77777777" w:rsidR="00AD0C50" w:rsidRPr="00CB32A4" w:rsidRDefault="00AD0C50" w:rsidP="00CB32A4">
      <w:pPr>
        <w:spacing w:after="0"/>
        <w:jc w:val="both"/>
        <w:rPr>
          <w:rFonts w:eastAsiaTheme="minorEastAsia" w:cs="Arial"/>
          <w:lang w:val="es-US" w:eastAsia="es-MX"/>
        </w:rPr>
      </w:pPr>
    </w:p>
    <w:p w14:paraId="2972CE1A" w14:textId="77777777" w:rsidR="00214AA3" w:rsidRPr="00CB32A4" w:rsidRDefault="00214AA3" w:rsidP="00CB32A4">
      <w:pPr>
        <w:spacing w:after="0"/>
        <w:jc w:val="both"/>
        <w:rPr>
          <w:rFonts w:eastAsiaTheme="minorEastAsia" w:cs="Arial"/>
          <w:lang w:val="es-US" w:eastAsia="es-MX"/>
        </w:rPr>
      </w:pPr>
      <w:r w:rsidRPr="00430853">
        <w:rPr>
          <w:rFonts w:eastAsiaTheme="minorEastAsia" w:cs="Arial"/>
          <w:b/>
          <w:bCs/>
          <w:lang w:val="es-US" w:eastAsia="es-MX"/>
        </w:rPr>
        <w:t>Claude Debussy</w:t>
      </w:r>
      <w:r w:rsidRPr="00CB32A4">
        <w:rPr>
          <w:rFonts w:eastAsiaTheme="minorEastAsia" w:cs="Arial"/>
          <w:lang w:val="es-US" w:eastAsia="es-MX"/>
        </w:rPr>
        <w:t xml:space="preserve"> (1862-1918)</w:t>
      </w:r>
    </w:p>
    <w:p w14:paraId="345987CC"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De Stampes (1903)</w:t>
      </w:r>
    </w:p>
    <w:p w14:paraId="69BB7A78"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La Soriée dans Grenade</w:t>
      </w:r>
    </w:p>
    <w:p w14:paraId="585633DF"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 xml:space="preserve"> </w:t>
      </w:r>
    </w:p>
    <w:p w14:paraId="7E10C986"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Segundo cuaderno de Images (1907)</w:t>
      </w:r>
    </w:p>
    <w:p w14:paraId="65101FE0"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Cloches à travers les feuilles</w:t>
      </w:r>
    </w:p>
    <w:p w14:paraId="36A3BA81"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Et la lune descend sur le temple qui fut</w:t>
      </w:r>
    </w:p>
    <w:p w14:paraId="4236B071"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Poissons d’or</w:t>
      </w:r>
    </w:p>
    <w:p w14:paraId="471BC720"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 xml:space="preserve"> </w:t>
      </w:r>
    </w:p>
    <w:p w14:paraId="0FB2FBEE"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Segundo cuaderno de Preludes (1909-1913)</w:t>
      </w:r>
    </w:p>
    <w:p w14:paraId="6077A31D"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La puerta del Vino</w:t>
      </w:r>
    </w:p>
    <w:p w14:paraId="68B97E94"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 xml:space="preserve"> </w:t>
      </w:r>
    </w:p>
    <w:p w14:paraId="2F39D4F3" w14:textId="77777777" w:rsidR="00214AA3" w:rsidRPr="00CB32A4" w:rsidRDefault="00214AA3" w:rsidP="00CB32A4">
      <w:pPr>
        <w:spacing w:after="0"/>
        <w:jc w:val="both"/>
        <w:rPr>
          <w:rFonts w:eastAsiaTheme="minorEastAsia" w:cs="Arial"/>
          <w:lang w:val="es-US" w:eastAsia="es-MX"/>
        </w:rPr>
      </w:pPr>
      <w:r w:rsidRPr="00430853">
        <w:rPr>
          <w:rFonts w:eastAsiaTheme="minorEastAsia" w:cs="Arial"/>
          <w:b/>
          <w:bCs/>
          <w:lang w:val="es-US" w:eastAsia="es-MX"/>
        </w:rPr>
        <w:t>Manuel de Falla</w:t>
      </w:r>
      <w:r w:rsidRPr="00CB32A4">
        <w:rPr>
          <w:rFonts w:eastAsiaTheme="minorEastAsia" w:cs="Arial"/>
          <w:lang w:val="es-US" w:eastAsia="es-MX"/>
        </w:rPr>
        <w:t xml:space="preserve"> (1876-1946)</w:t>
      </w:r>
    </w:p>
    <w:p w14:paraId="58AB384E" w14:textId="77777777" w:rsidR="00214AA3" w:rsidRPr="00CB32A4" w:rsidRDefault="00214AA3" w:rsidP="00CB32A4">
      <w:pPr>
        <w:spacing w:after="0"/>
        <w:jc w:val="both"/>
        <w:rPr>
          <w:rFonts w:eastAsiaTheme="minorEastAsia" w:cs="Arial"/>
          <w:lang w:val="es-US" w:eastAsia="es-MX"/>
        </w:rPr>
      </w:pPr>
      <w:r w:rsidRPr="00CB32A4">
        <w:rPr>
          <w:rFonts w:eastAsiaTheme="minorEastAsia" w:cs="Arial"/>
          <w:lang w:val="es-US" w:eastAsia="es-MX"/>
        </w:rPr>
        <w:t>Fantasía Baetica (1919)</w:t>
      </w:r>
    </w:p>
    <w:p w14:paraId="0B5E7EC4" w14:textId="562EA606" w:rsidR="00656A40" w:rsidRDefault="00214AA3" w:rsidP="00CB32A4">
      <w:pPr>
        <w:spacing w:after="0"/>
        <w:jc w:val="both"/>
        <w:rPr>
          <w:rFonts w:eastAsiaTheme="minorEastAsia" w:cs="Arial"/>
          <w:lang w:val="es-US" w:eastAsia="es-MX"/>
        </w:rPr>
      </w:pPr>
      <w:r w:rsidRPr="00CB32A4">
        <w:rPr>
          <w:rFonts w:eastAsiaTheme="minorEastAsia" w:cs="Arial"/>
          <w:lang w:val="es-US" w:eastAsia="es-MX"/>
        </w:rPr>
        <w:lastRenderedPageBreak/>
        <w:t xml:space="preserve">                                                                                                            Total 65 minutos</w:t>
      </w:r>
    </w:p>
    <w:p w14:paraId="56A4234C" w14:textId="71EB02C2" w:rsidR="0058724D" w:rsidRDefault="0058724D" w:rsidP="00CB32A4">
      <w:pPr>
        <w:spacing w:after="0"/>
        <w:jc w:val="both"/>
        <w:rPr>
          <w:rFonts w:eastAsiaTheme="minorEastAsia" w:cs="Arial"/>
          <w:lang w:val="es-US" w:eastAsia="es-MX"/>
        </w:rPr>
      </w:pPr>
    </w:p>
    <w:p w14:paraId="5FD5B8BF" w14:textId="251D635C" w:rsidR="0058724D" w:rsidRDefault="0058724D" w:rsidP="00CB32A4">
      <w:pPr>
        <w:spacing w:after="0"/>
        <w:jc w:val="both"/>
        <w:rPr>
          <w:rFonts w:eastAsiaTheme="minorEastAsia" w:cs="Arial"/>
          <w:lang w:val="es-US" w:eastAsia="es-MX"/>
        </w:rPr>
      </w:pPr>
    </w:p>
    <w:p w14:paraId="73799071" w14:textId="19A73EF5" w:rsidR="0058724D" w:rsidRDefault="0058724D" w:rsidP="00CB32A4">
      <w:pPr>
        <w:spacing w:after="0"/>
        <w:jc w:val="both"/>
        <w:rPr>
          <w:rFonts w:eastAsiaTheme="minorEastAsia" w:cs="Arial"/>
          <w:lang w:val="es-US" w:eastAsia="es-MX"/>
        </w:rPr>
      </w:pPr>
    </w:p>
    <w:p w14:paraId="4026F2E1" w14:textId="77777777" w:rsidR="0058724D" w:rsidRDefault="0058724D" w:rsidP="00CB32A4">
      <w:pPr>
        <w:spacing w:after="0"/>
        <w:jc w:val="both"/>
        <w:rPr>
          <w:rFonts w:eastAsiaTheme="minorEastAsia" w:cs="Arial"/>
          <w:lang w:val="es-US" w:eastAsia="es-MX"/>
        </w:rPr>
      </w:pPr>
    </w:p>
    <w:p w14:paraId="325992E4" w14:textId="38BC4BC0" w:rsidR="002E24A1" w:rsidRDefault="009A7E3C" w:rsidP="00DD4997">
      <w:pPr>
        <w:spacing w:after="0"/>
        <w:jc w:val="both"/>
        <w:rPr>
          <w:rFonts w:eastAsiaTheme="minorEastAsia" w:cs="Arial"/>
          <w:b/>
          <w:bCs/>
          <w:lang w:val="es-US" w:eastAsia="es-MX"/>
        </w:rPr>
      </w:pPr>
      <w:r>
        <w:rPr>
          <w:rFonts w:eastAsiaTheme="minorEastAsia" w:cs="Arial"/>
          <w:noProof/>
          <w:lang w:val="es-US" w:eastAsia="es-MX"/>
        </w:rPr>
        <w:drawing>
          <wp:anchor distT="0" distB="0" distL="114300" distR="114300" simplePos="0" relativeHeight="251660288" behindDoc="0" locked="0" layoutInCell="1" allowOverlap="1" wp14:anchorId="129E5C0E" wp14:editId="752417C4">
            <wp:simplePos x="0" y="0"/>
            <wp:positionH relativeFrom="column">
              <wp:posOffset>-18415</wp:posOffset>
            </wp:positionH>
            <wp:positionV relativeFrom="paragraph">
              <wp:posOffset>352425</wp:posOffset>
            </wp:positionV>
            <wp:extent cx="3039110" cy="393700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2"/>
                    <a:stretch>
                      <a:fillRect/>
                    </a:stretch>
                  </pic:blipFill>
                  <pic:spPr>
                    <a:xfrm>
                      <a:off x="0" y="0"/>
                      <a:ext cx="3039110" cy="3937000"/>
                    </a:xfrm>
                    <a:prstGeom prst="rect">
                      <a:avLst/>
                    </a:prstGeom>
                  </pic:spPr>
                </pic:pic>
              </a:graphicData>
            </a:graphic>
            <wp14:sizeRelH relativeFrom="margin">
              <wp14:pctWidth>0</wp14:pctWidth>
            </wp14:sizeRelH>
          </wp:anchor>
        </w:drawing>
      </w:r>
      <w:r w:rsidR="00DD4997" w:rsidRPr="0058724D">
        <w:rPr>
          <w:rFonts w:eastAsiaTheme="minorEastAsia" w:cs="Arial"/>
          <w:b/>
          <w:bCs/>
          <w:lang w:val="es-US" w:eastAsia="es-MX"/>
        </w:rPr>
        <w:t>ANDRÉS NAVARRO, PIANO</w:t>
      </w:r>
    </w:p>
    <w:p w14:paraId="3C25905E" w14:textId="77777777" w:rsidR="009A7E3C" w:rsidRDefault="009A7E3C" w:rsidP="00DD4997">
      <w:pPr>
        <w:spacing w:after="0"/>
        <w:jc w:val="both"/>
        <w:rPr>
          <w:rFonts w:eastAsiaTheme="minorEastAsia" w:cs="Arial"/>
          <w:b/>
          <w:bCs/>
          <w:lang w:val="es-US" w:eastAsia="es-MX"/>
        </w:rPr>
      </w:pPr>
    </w:p>
    <w:p w14:paraId="0B913205" w14:textId="63F76BAD" w:rsidR="000429D9" w:rsidRPr="00076B4C" w:rsidRDefault="000429D9" w:rsidP="00DD4997">
      <w:pPr>
        <w:spacing w:after="0"/>
        <w:jc w:val="both"/>
        <w:rPr>
          <w:rFonts w:eastAsiaTheme="minorEastAsia" w:cs="Arial"/>
          <w:lang w:val="es-US" w:eastAsia="es-MX"/>
        </w:rPr>
      </w:pPr>
    </w:p>
    <w:p w14:paraId="1F69490A" w14:textId="5DBA8764" w:rsidR="00DD4997" w:rsidRPr="00DD4997" w:rsidRDefault="00DD4997" w:rsidP="00DD4997">
      <w:pPr>
        <w:spacing w:after="0"/>
        <w:jc w:val="both"/>
        <w:rPr>
          <w:rFonts w:eastAsiaTheme="minorEastAsia" w:cs="Arial"/>
          <w:lang w:val="es-US" w:eastAsia="es-MX"/>
        </w:rPr>
      </w:pPr>
      <w:r w:rsidRPr="00DD4997">
        <w:rPr>
          <w:rFonts w:eastAsiaTheme="minorEastAsia" w:cs="Arial"/>
          <w:lang w:val="es-US" w:eastAsia="es-MX"/>
        </w:rPr>
        <w:t>El pianista Andrés Navarro ha ofrecido conciertos en diversos países como Austria, Hungría, Holanda, Inglaterra, Portugal, Colombia o España en escenarios como el Wigmore Hall de Londres, Auditorio Nacional de Música de Madrid, el Teatro Real de Madrid, el Palau de la música Catalana, los Teatros del Canal, el Palau de la Música de Valencia, el Museo Nacional de Colombia, el Auditorio “Ciudad de León”, el Palacio de Festivales de Santander o la Wiener Saal de la Universität Mozarteum de Salzburgo, entre otros.</w:t>
      </w:r>
    </w:p>
    <w:p w14:paraId="2523D40F" w14:textId="7324EB36" w:rsidR="00DD4997" w:rsidRPr="00DD4997" w:rsidRDefault="00DD4997" w:rsidP="00DD4997">
      <w:pPr>
        <w:spacing w:after="0"/>
        <w:jc w:val="both"/>
        <w:rPr>
          <w:rFonts w:eastAsiaTheme="minorEastAsia" w:cs="Arial"/>
          <w:lang w:val="es-US" w:eastAsia="es-MX"/>
        </w:rPr>
      </w:pPr>
      <w:r w:rsidRPr="00DD4997">
        <w:rPr>
          <w:rFonts w:eastAsiaTheme="minorEastAsia" w:cs="Arial"/>
          <w:lang w:val="es-US" w:eastAsia="es-MX"/>
        </w:rPr>
        <w:t xml:space="preserve">Ha sido premiado en diversos concursos como el Premio de la Crítica y el Premio Accésit en el premio “Primer Palau”(Barcelona), Primer premio en el Concurso Internacional de Música de Cámara de Arnuero (Cantabria) , el Segundo premio y premio a la mejor interpretación de una obra española en el concurso Internacional de Música de Cámara “Antón García Abril”(Granada), Primer premio en el </w:t>
      </w:r>
      <w:r w:rsidRPr="00DD4997">
        <w:rPr>
          <w:rFonts w:eastAsiaTheme="minorEastAsia" w:cs="Arial"/>
          <w:lang w:val="es-US" w:eastAsia="es-MX"/>
        </w:rPr>
        <w:lastRenderedPageBreak/>
        <w:t>concurso “Piano Meeting” de Ourense, la mención honorífica en el concurso Internacional de “Alcobaça” (Portugal) y recientemente ha sido finalista en el concurso “Par</w:t>
      </w:r>
      <w:r w:rsidR="005E48E2">
        <w:rPr>
          <w:rFonts w:eastAsiaTheme="minorEastAsia" w:cs="Arial"/>
          <w:lang w:val="es-US" w:eastAsia="es-MX"/>
        </w:rPr>
        <w:t>khouse</w:t>
      </w:r>
      <w:r w:rsidRPr="00DD4997">
        <w:rPr>
          <w:rFonts w:eastAsiaTheme="minorEastAsia" w:cs="Arial"/>
          <w:lang w:val="es-US" w:eastAsia="es-MX"/>
        </w:rPr>
        <w:t xml:space="preserve"> Award” de Londres.</w:t>
      </w:r>
    </w:p>
    <w:p w14:paraId="6A8B0B9A" w14:textId="77777777" w:rsidR="00DD4997" w:rsidRPr="00DD4997" w:rsidRDefault="00DD4997" w:rsidP="00DD4997">
      <w:pPr>
        <w:spacing w:after="0"/>
        <w:jc w:val="both"/>
        <w:rPr>
          <w:rFonts w:eastAsiaTheme="minorEastAsia" w:cs="Arial"/>
          <w:lang w:val="es-US" w:eastAsia="es-MX"/>
        </w:rPr>
      </w:pPr>
      <w:r w:rsidRPr="00DD4997">
        <w:rPr>
          <w:rFonts w:eastAsiaTheme="minorEastAsia" w:cs="Arial"/>
          <w:lang w:val="es-US" w:eastAsia="es-MX"/>
        </w:rPr>
        <w:t>También ha actuado junto a diversas orquestas como la Orquesta de la Jornada Mundial de la Juventud, la Orquesta Sinfónica de la Escuela Reina Sofía, la Orquesta Santa Cecilia o la Orquesta Sinfónica Amaniel junto a directores como Juanjo Mena o Francisco Valero.</w:t>
      </w:r>
    </w:p>
    <w:p w14:paraId="73491013" w14:textId="77777777" w:rsidR="00DD4997" w:rsidRPr="00DD4997" w:rsidRDefault="00DD4997" w:rsidP="00DD4997">
      <w:pPr>
        <w:spacing w:after="0"/>
        <w:jc w:val="both"/>
        <w:rPr>
          <w:rFonts w:eastAsiaTheme="minorEastAsia" w:cs="Arial"/>
          <w:lang w:val="es-US" w:eastAsia="es-MX"/>
        </w:rPr>
      </w:pPr>
      <w:r w:rsidRPr="00DD4997">
        <w:rPr>
          <w:rFonts w:eastAsiaTheme="minorEastAsia" w:cs="Arial"/>
          <w:lang w:val="es-US" w:eastAsia="es-MX"/>
        </w:rPr>
        <w:t>Hay que señalar su continuada presencia en diversos ciclos musicales entre los que podemos destacar: El Festival Fringe de Torroella de Montgrí (Cataluña) el Ciclo Pianos de Primavera de la Universidad de Sevilla, la Semana Inusual de la Música de Santander, el ciclo de Clásicos en Verano de la Comunidad de Madrid, el ciclo de Arte Sacro de la Comunidad de Madrid, el Festival Internacional de Música de Cámara de Stamford (Inglaterra) o el Festival Internacional de Música Contemporánea de Madrid.</w:t>
      </w:r>
    </w:p>
    <w:p w14:paraId="0C904534" w14:textId="087FC739" w:rsidR="00AD0C50" w:rsidRDefault="00DD4997" w:rsidP="00CB32A4">
      <w:pPr>
        <w:spacing w:after="0"/>
        <w:jc w:val="both"/>
        <w:rPr>
          <w:rFonts w:eastAsiaTheme="minorEastAsia" w:cs="Arial"/>
          <w:lang w:val="es-US" w:eastAsia="es-MX"/>
        </w:rPr>
      </w:pPr>
      <w:r w:rsidRPr="00DD4997">
        <w:rPr>
          <w:rFonts w:eastAsiaTheme="minorEastAsia" w:cs="Arial"/>
          <w:lang w:val="es-US" w:eastAsia="es-MX"/>
        </w:rPr>
        <w:t>Nacido en Madrid, Andrés Navarro inicia sus estudios musicales a los siete años con Teresa Naranjo y con Mercedes Lecea en el Conservatorio Profesional de Amaniel donde obtiene el Premio de Honor Fin de Grado Profesional. Posteriormente, ingresa en el Real Conservatorio Superior de Música de Madrid donde prosigue sus estudios con Ana Guijarro. En 2012 ingresa en la Escuela Superior de Música Reina Sofía dónde continúa su formación con la Profesora Galina Eguiazarova, habiendo sido designado el alumno más sobresaliente de su cátedra. Ha completado su formación con maestros como Dimitri Alexeev, Eldar Nebolsin, Joaquín Soriano, Yuri Ananiev o Luis Fernando Pérez. Actualmente estudia un Máster de interpretación en la Royal College of Music de Londres con la profesora Norma Fisher.</w:t>
      </w:r>
    </w:p>
    <w:p w14:paraId="290A7F25" w14:textId="77777777" w:rsidR="00122833" w:rsidRDefault="00122833" w:rsidP="00CB32A4">
      <w:pPr>
        <w:spacing w:after="0"/>
        <w:jc w:val="both"/>
        <w:rPr>
          <w:rFonts w:eastAsiaTheme="minorEastAsia" w:cs="Arial"/>
          <w:lang w:val="es-US" w:eastAsia="es-MX"/>
        </w:rPr>
      </w:pPr>
    </w:p>
    <w:p w14:paraId="55C00E9B" w14:textId="1C12637F" w:rsidR="00AD0C50" w:rsidRDefault="00602E9E" w:rsidP="00CB32A4">
      <w:pPr>
        <w:spacing w:after="0"/>
        <w:jc w:val="both"/>
        <w:rPr>
          <w:rFonts w:eastAsiaTheme="minorEastAsia" w:cs="Arial"/>
          <w:lang w:val="es-US" w:eastAsia="es-MX"/>
        </w:rPr>
      </w:pPr>
      <w:r>
        <w:rPr>
          <w:rFonts w:eastAsiaTheme="minorEastAsia" w:cs="Arial"/>
          <w:lang w:val="es-US" w:eastAsia="es-MX"/>
        </w:rPr>
        <w:t xml:space="preserve">Enlace </w:t>
      </w:r>
      <w:r w:rsidR="00122833">
        <w:rPr>
          <w:rFonts w:eastAsiaTheme="minorEastAsia" w:cs="Arial"/>
          <w:lang w:val="es-US" w:eastAsia="es-MX"/>
        </w:rPr>
        <w:t>al video explicativo del Homenaje a Falla:</w:t>
      </w:r>
    </w:p>
    <w:p w14:paraId="64B68969" w14:textId="4DD66D88" w:rsidR="00AD0C50" w:rsidRDefault="00FF5513" w:rsidP="00CB32A4">
      <w:pPr>
        <w:spacing w:after="0"/>
        <w:jc w:val="both"/>
        <w:rPr>
          <w:rFonts w:eastAsiaTheme="minorEastAsia" w:cs="Arial"/>
          <w:lang w:val="es-US" w:eastAsia="es-MX"/>
        </w:rPr>
      </w:pPr>
      <w:hyperlink r:id="rId13" w:history="1">
        <w:r w:rsidR="00BA442A" w:rsidRPr="00BA442A">
          <w:rPr>
            <w:rStyle w:val="Hipervnculo"/>
            <w:rFonts w:eastAsiaTheme="minorEastAsia" w:cs="Arial"/>
            <w:lang w:val="es-US" w:eastAsia="es-MX"/>
          </w:rPr>
          <w:t>https://youtu.be/tx94swWS54A</w:t>
        </w:r>
      </w:hyperlink>
      <w:r w:rsidR="00A94720">
        <w:rPr>
          <w:rFonts w:eastAsiaTheme="minorEastAsia" w:cs="Arial"/>
          <w:lang w:val="es-US" w:eastAsia="es-MX"/>
        </w:rPr>
        <w:t xml:space="preserve"> </w:t>
      </w:r>
    </w:p>
    <w:p w14:paraId="461C05BF" w14:textId="77777777" w:rsidR="00390A62" w:rsidRPr="00766AB6" w:rsidRDefault="00390A62" w:rsidP="000D6E6A">
      <w:pPr>
        <w:jc w:val="both"/>
        <w:rPr>
          <w:rFonts w:eastAsiaTheme="minorEastAsia" w:cs="Arial"/>
          <w:lang w:val="es-US" w:eastAsia="es-MX"/>
        </w:rPr>
      </w:pPr>
    </w:p>
    <w:p w14:paraId="3A208EB8" w14:textId="232F5AE1" w:rsidR="00656A40" w:rsidRPr="005D3EB8" w:rsidRDefault="00656A40" w:rsidP="00676060">
      <w:pPr>
        <w:jc w:val="both"/>
        <w:rPr>
          <w:rFonts w:eastAsiaTheme="minorEastAsia" w:cs="Arial"/>
          <w:b/>
          <w:u w:val="single"/>
          <w:lang w:val="es-US" w:eastAsia="es-MX"/>
        </w:rPr>
      </w:pPr>
      <w:r w:rsidRPr="005D3EB8">
        <w:rPr>
          <w:rFonts w:eastAsiaTheme="minorEastAsia" w:cs="Arial"/>
          <w:b/>
          <w:u w:val="single"/>
          <w:lang w:val="es-US" w:eastAsia="es-MX"/>
        </w:rPr>
        <w:t>Fundación Pro Arte Córdoba:</w:t>
      </w:r>
    </w:p>
    <w:p w14:paraId="6F9746ED" w14:textId="1F7259FE" w:rsidR="00400E41" w:rsidRDefault="00656A40" w:rsidP="00A920E5">
      <w:pPr>
        <w:jc w:val="both"/>
        <w:rPr>
          <w:rFonts w:eastAsiaTheme="minorEastAsia" w:cs="Arial"/>
          <w:lang w:val="es-US" w:eastAsia="es-MX"/>
        </w:rPr>
      </w:pPr>
      <w:r w:rsidRPr="005D3EB8">
        <w:rPr>
          <w:rFonts w:eastAsiaTheme="minorEastAsia" w:cs="Arial"/>
          <w:lang w:val="es-US" w:eastAsia="es-MX"/>
        </w:rPr>
        <w:t xml:space="preserve">Con una trayectoria que este año cumple </w:t>
      </w:r>
      <w:r w:rsidR="00827CD4">
        <w:rPr>
          <w:rFonts w:eastAsiaTheme="minorEastAsia" w:cs="Arial"/>
          <w:lang w:val="es-US" w:eastAsia="es-MX"/>
        </w:rPr>
        <w:t xml:space="preserve">las </w:t>
      </w:r>
      <w:r w:rsidRPr="005D3EB8">
        <w:rPr>
          <w:rFonts w:eastAsiaTheme="minorEastAsia" w:cs="Arial"/>
          <w:lang w:val="es-US" w:eastAsia="es-MX"/>
        </w:rPr>
        <w:t>cuatro décadas, la Fundación Pro Arte Córdoba es una de las instituciones sin fines de lucro más importantes del interior del país, con una prolífica agenda de actividades destinadas a promover y difundir la cultura local e internacional desde la capital mediterránea argentina y localidades del interior provincial</w:t>
      </w:r>
      <w:r w:rsidR="00400E41">
        <w:rPr>
          <w:rFonts w:eastAsiaTheme="minorEastAsia" w:cs="Arial"/>
          <w:lang w:val="es-US" w:eastAsia="es-MX"/>
        </w:rPr>
        <w:t xml:space="preserve">. </w:t>
      </w:r>
    </w:p>
    <w:p w14:paraId="60F18D28" w14:textId="0240C378" w:rsidR="00AF244B" w:rsidRPr="00E74F64" w:rsidRDefault="00591E02" w:rsidP="00E74F64">
      <w:pPr>
        <w:jc w:val="both"/>
        <w:rPr>
          <w:rFonts w:eastAsiaTheme="minorEastAsia" w:cs="Arial"/>
          <w:lang w:val="es-US" w:eastAsia="es-MX"/>
        </w:rPr>
      </w:pPr>
      <w:r>
        <w:rPr>
          <w:rFonts w:eastAsiaTheme="minorEastAsia" w:cs="Arial"/>
          <w:lang w:val="es-US" w:eastAsia="es-MX"/>
        </w:rPr>
        <w:t>Para mayor información:</w:t>
      </w:r>
      <w:r w:rsidR="00390A62">
        <w:rPr>
          <w:rFonts w:eastAsiaTheme="minorEastAsia" w:cs="Arial"/>
          <w:lang w:val="es-US" w:eastAsia="es-MX"/>
        </w:rPr>
        <w:t xml:space="preserve"> +</w:t>
      </w:r>
      <w:r w:rsidR="006F451C">
        <w:rPr>
          <w:rFonts w:eastAsiaTheme="minorEastAsia" w:cs="Arial"/>
          <w:lang w:val="es-US" w:eastAsia="es-MX"/>
        </w:rPr>
        <w:t>54 9 351 209 0393</w:t>
      </w:r>
      <w:r w:rsidR="00032EC3">
        <w:rPr>
          <w:rFonts w:eastAsiaTheme="minorEastAsia" w:cs="Arial"/>
          <w:lang w:val="es-US" w:eastAsia="es-MX"/>
        </w:rPr>
        <w:t xml:space="preserve"> </w:t>
      </w:r>
      <w:r>
        <w:rPr>
          <w:rFonts w:eastAsiaTheme="minorEastAsia" w:cs="Arial"/>
          <w:lang w:val="es-US" w:eastAsia="es-MX"/>
        </w:rPr>
        <w:t xml:space="preserve"> </w:t>
      </w:r>
      <w:hyperlink r:id="rId14" w:history="1">
        <w:r w:rsidRPr="006C13B4">
          <w:rPr>
            <w:rStyle w:val="Hipervnculo"/>
            <w:rFonts w:eastAsiaTheme="minorEastAsia" w:cs="Arial"/>
            <w:lang w:val="es-US" w:eastAsia="es-MX"/>
          </w:rPr>
          <w:t>info@proartecordoba.org</w:t>
        </w:r>
      </w:hyperlink>
      <w:r w:rsidR="004B453E">
        <w:rPr>
          <w:rFonts w:eastAsiaTheme="minorEastAsia" w:cs="Arial"/>
          <w:lang w:val="es-US" w:eastAsia="es-MX"/>
        </w:rPr>
        <w:t xml:space="preserve"> |</w:t>
      </w:r>
      <w:r>
        <w:rPr>
          <w:rFonts w:eastAsiaTheme="minorEastAsia" w:cs="Arial"/>
          <w:lang w:val="es-US" w:eastAsia="es-MX"/>
        </w:rPr>
        <w:t xml:space="preserve"> </w:t>
      </w:r>
      <w:hyperlink r:id="rId15" w:history="1">
        <w:r w:rsidR="004B453E" w:rsidRPr="006C13B4">
          <w:rPr>
            <w:rStyle w:val="Hipervnculo"/>
            <w:rFonts w:eastAsiaTheme="minorEastAsia" w:cs="Arial"/>
            <w:lang w:val="es-US" w:eastAsia="es-MX"/>
          </w:rPr>
          <w:t>www.proartecordoba.org</w:t>
        </w:r>
      </w:hyperlink>
    </w:p>
    <w:sectPr w:rsidR="00AF244B" w:rsidRPr="00E74F64" w:rsidSect="008A7A6B">
      <w:headerReference w:type="default" r:id="rId16"/>
      <w:footerReference w:type="default" r:id="rId17"/>
      <w:pgSz w:w="12240" w:h="15840"/>
      <w:pgMar w:top="1417" w:right="1467"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65432" w14:textId="77777777" w:rsidR="00312EBA" w:rsidRDefault="00312EBA" w:rsidP="003A7523">
      <w:pPr>
        <w:spacing w:after="0" w:line="240" w:lineRule="auto"/>
      </w:pPr>
      <w:r>
        <w:separator/>
      </w:r>
    </w:p>
  </w:endnote>
  <w:endnote w:type="continuationSeparator" w:id="0">
    <w:p w14:paraId="3361BFD3" w14:textId="77777777" w:rsidR="00312EBA" w:rsidRDefault="00312EBA" w:rsidP="003A7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89D4F" w14:textId="77777777" w:rsidR="00CD1658" w:rsidRPr="00CD1658" w:rsidRDefault="00CD1658" w:rsidP="00CD1658">
    <w:pPr>
      <w:pStyle w:val="Piedepgina"/>
      <w:jc w:val="center"/>
      <w:rPr>
        <w:sz w:val="16"/>
        <w:szCs w:val="16"/>
      </w:rPr>
    </w:pPr>
    <w:r w:rsidRPr="00CD1658">
      <w:rPr>
        <w:sz w:val="16"/>
        <w:szCs w:val="16"/>
      </w:rPr>
      <w:t>Pasaje Revol 33. Casa 11</w:t>
    </w:r>
  </w:p>
  <w:p w14:paraId="3FB7BDCF" w14:textId="77777777" w:rsidR="00CD1658" w:rsidRPr="00CD1658" w:rsidRDefault="00CD1658" w:rsidP="00CD1658">
    <w:pPr>
      <w:pStyle w:val="Piedepgina"/>
      <w:jc w:val="center"/>
      <w:rPr>
        <w:sz w:val="16"/>
        <w:szCs w:val="16"/>
      </w:rPr>
    </w:pPr>
    <w:r w:rsidRPr="00CD1658">
      <w:rPr>
        <w:sz w:val="16"/>
        <w:szCs w:val="16"/>
      </w:rPr>
      <w:t>Paseo de las Artes. CP: 5000</w:t>
    </w:r>
  </w:p>
  <w:p w14:paraId="06F98D70" w14:textId="77777777" w:rsidR="00CD1658" w:rsidRPr="00CD1658" w:rsidRDefault="00CD1658" w:rsidP="00CD1658">
    <w:pPr>
      <w:pStyle w:val="Piedepgina"/>
      <w:jc w:val="center"/>
      <w:rPr>
        <w:sz w:val="16"/>
        <w:szCs w:val="16"/>
      </w:rPr>
    </w:pPr>
    <w:r w:rsidRPr="00CD1658">
      <w:rPr>
        <w:sz w:val="16"/>
        <w:szCs w:val="16"/>
      </w:rPr>
      <w:t>Tel: +54 351 4602893</w:t>
    </w:r>
  </w:p>
  <w:p w14:paraId="2EB3AFFF" w14:textId="77777777" w:rsidR="00CD1658" w:rsidRPr="00CD1658" w:rsidRDefault="00CD1658" w:rsidP="00CD1658">
    <w:pPr>
      <w:pStyle w:val="Piedepgina"/>
      <w:jc w:val="center"/>
      <w:rPr>
        <w:sz w:val="16"/>
        <w:szCs w:val="16"/>
      </w:rPr>
    </w:pPr>
    <w:r w:rsidRPr="00CD1658">
      <w:rPr>
        <w:sz w:val="16"/>
        <w:szCs w:val="16"/>
      </w:rPr>
      <w:t>Córdoba, Argentina</w:t>
    </w:r>
  </w:p>
  <w:p w14:paraId="3E7386DB" w14:textId="77777777" w:rsidR="003A7523" w:rsidRPr="00CD1658" w:rsidRDefault="00CD1658" w:rsidP="00CD1658">
    <w:pPr>
      <w:pStyle w:val="Piedepgina"/>
      <w:jc w:val="center"/>
      <w:rPr>
        <w:sz w:val="16"/>
        <w:szCs w:val="16"/>
      </w:rPr>
    </w:pPr>
    <w:r w:rsidRPr="00CD1658">
      <w:rPr>
        <w:sz w:val="16"/>
        <w:szCs w:val="16"/>
      </w:rPr>
      <w:t>www.proartecordoba.org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77BC3B" w14:textId="77777777" w:rsidR="00312EBA" w:rsidRDefault="00312EBA" w:rsidP="003A7523">
      <w:pPr>
        <w:spacing w:after="0" w:line="240" w:lineRule="auto"/>
      </w:pPr>
      <w:r>
        <w:separator/>
      </w:r>
    </w:p>
  </w:footnote>
  <w:footnote w:type="continuationSeparator" w:id="0">
    <w:p w14:paraId="12BD12BF" w14:textId="77777777" w:rsidR="00312EBA" w:rsidRDefault="00312EBA" w:rsidP="003A7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F4D71" w14:textId="77777777" w:rsidR="003A7523" w:rsidRDefault="00467C1F" w:rsidP="003A7523">
    <w:pPr>
      <w:pStyle w:val="Encabezado"/>
      <w:jc w:val="center"/>
    </w:pPr>
    <w:r>
      <w:rPr>
        <w:noProof/>
        <w:lang w:eastAsia="es-AR"/>
      </w:rPr>
      <w:drawing>
        <wp:inline distT="0" distB="0" distL="0" distR="0" wp14:anchorId="6FD50F99" wp14:editId="5BC45C36">
          <wp:extent cx="2453640" cy="111604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oficial-40-años-3.png"/>
                  <pic:cNvPicPr/>
                </pic:nvPicPr>
                <pic:blipFill rotWithShape="1">
                  <a:blip r:embed="rId1">
                    <a:extLst>
                      <a:ext uri="{28A0092B-C50C-407E-A947-70E740481C1C}">
                        <a14:useLocalDpi xmlns:a14="http://schemas.microsoft.com/office/drawing/2010/main" val="0"/>
                      </a:ext>
                    </a:extLst>
                  </a:blip>
                  <a:srcRect t="27563" b="26951"/>
                  <a:stretch/>
                </pic:blipFill>
                <pic:spPr bwMode="auto">
                  <a:xfrm>
                    <a:off x="0" y="0"/>
                    <a:ext cx="2498860" cy="11366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9362CF"/>
    <w:multiLevelType w:val="hybridMultilevel"/>
    <w:tmpl w:val="DD3CEEA4"/>
    <w:lvl w:ilvl="0" w:tplc="FFFFFFFF">
      <w:start w:val="1"/>
      <w:numFmt w:val="decimal"/>
      <w:lvlText w:val="%1."/>
      <w:lvlJc w:val="left"/>
      <w:pPr>
        <w:ind w:left="720" w:hanging="360"/>
      </w:pPr>
      <w:rPr>
        <w:rFonts w:hint="default"/>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7523"/>
    <w:rsid w:val="00000A80"/>
    <w:rsid w:val="00002E16"/>
    <w:rsid w:val="0000779B"/>
    <w:rsid w:val="00010BD5"/>
    <w:rsid w:val="00011863"/>
    <w:rsid w:val="00011EF8"/>
    <w:rsid w:val="00012104"/>
    <w:rsid w:val="00012C07"/>
    <w:rsid w:val="000135DB"/>
    <w:rsid w:val="00016CB4"/>
    <w:rsid w:val="0001728E"/>
    <w:rsid w:val="000326C4"/>
    <w:rsid w:val="00032EC3"/>
    <w:rsid w:val="00034F50"/>
    <w:rsid w:val="0003713F"/>
    <w:rsid w:val="0004165A"/>
    <w:rsid w:val="000429D9"/>
    <w:rsid w:val="00043C9C"/>
    <w:rsid w:val="00044156"/>
    <w:rsid w:val="0004481F"/>
    <w:rsid w:val="00047F74"/>
    <w:rsid w:val="000515A8"/>
    <w:rsid w:val="00052431"/>
    <w:rsid w:val="00053D03"/>
    <w:rsid w:val="0005535C"/>
    <w:rsid w:val="00064A5F"/>
    <w:rsid w:val="00064C38"/>
    <w:rsid w:val="0006634D"/>
    <w:rsid w:val="0006659B"/>
    <w:rsid w:val="00066AD4"/>
    <w:rsid w:val="000719ED"/>
    <w:rsid w:val="000766EB"/>
    <w:rsid w:val="00076B4C"/>
    <w:rsid w:val="000778C1"/>
    <w:rsid w:val="00082412"/>
    <w:rsid w:val="00085B52"/>
    <w:rsid w:val="000866C1"/>
    <w:rsid w:val="00091C6E"/>
    <w:rsid w:val="00091F99"/>
    <w:rsid w:val="000932C1"/>
    <w:rsid w:val="00094F11"/>
    <w:rsid w:val="00096570"/>
    <w:rsid w:val="000A03A9"/>
    <w:rsid w:val="000A258D"/>
    <w:rsid w:val="000A751D"/>
    <w:rsid w:val="000B0A08"/>
    <w:rsid w:val="000B234C"/>
    <w:rsid w:val="000B72C9"/>
    <w:rsid w:val="000B73DF"/>
    <w:rsid w:val="000C1AE6"/>
    <w:rsid w:val="000C415F"/>
    <w:rsid w:val="000C45C7"/>
    <w:rsid w:val="000C7784"/>
    <w:rsid w:val="000D0930"/>
    <w:rsid w:val="000D0B3D"/>
    <w:rsid w:val="000D0C94"/>
    <w:rsid w:val="000D158D"/>
    <w:rsid w:val="000D225B"/>
    <w:rsid w:val="000D42C9"/>
    <w:rsid w:val="000D6E6A"/>
    <w:rsid w:val="000E1246"/>
    <w:rsid w:val="000E32B4"/>
    <w:rsid w:val="000E4011"/>
    <w:rsid w:val="000E49DA"/>
    <w:rsid w:val="000E4EA6"/>
    <w:rsid w:val="000E5285"/>
    <w:rsid w:val="000E6314"/>
    <w:rsid w:val="000F26BD"/>
    <w:rsid w:val="000F3BA3"/>
    <w:rsid w:val="001045CD"/>
    <w:rsid w:val="00105230"/>
    <w:rsid w:val="00105612"/>
    <w:rsid w:val="001060CF"/>
    <w:rsid w:val="00112AEC"/>
    <w:rsid w:val="001217B0"/>
    <w:rsid w:val="00122833"/>
    <w:rsid w:val="001231F5"/>
    <w:rsid w:val="00130CC9"/>
    <w:rsid w:val="00131144"/>
    <w:rsid w:val="00133498"/>
    <w:rsid w:val="00141B4E"/>
    <w:rsid w:val="00141CD1"/>
    <w:rsid w:val="00153373"/>
    <w:rsid w:val="00156C3E"/>
    <w:rsid w:val="00157B62"/>
    <w:rsid w:val="00157C25"/>
    <w:rsid w:val="00161F61"/>
    <w:rsid w:val="00162867"/>
    <w:rsid w:val="00163CE3"/>
    <w:rsid w:val="0016489E"/>
    <w:rsid w:val="00167CC9"/>
    <w:rsid w:val="00167D76"/>
    <w:rsid w:val="001704A8"/>
    <w:rsid w:val="00172E76"/>
    <w:rsid w:val="0017717E"/>
    <w:rsid w:val="001800FD"/>
    <w:rsid w:val="00181998"/>
    <w:rsid w:val="00182482"/>
    <w:rsid w:val="0018342F"/>
    <w:rsid w:val="00186783"/>
    <w:rsid w:val="00187898"/>
    <w:rsid w:val="00187CC2"/>
    <w:rsid w:val="00192ECA"/>
    <w:rsid w:val="001A14D0"/>
    <w:rsid w:val="001A26FF"/>
    <w:rsid w:val="001A309C"/>
    <w:rsid w:val="001A5497"/>
    <w:rsid w:val="001A68BD"/>
    <w:rsid w:val="001B060C"/>
    <w:rsid w:val="001B2374"/>
    <w:rsid w:val="001B367E"/>
    <w:rsid w:val="001C1B7D"/>
    <w:rsid w:val="001C2197"/>
    <w:rsid w:val="001C4EC9"/>
    <w:rsid w:val="001C67E8"/>
    <w:rsid w:val="001C7DBD"/>
    <w:rsid w:val="001D168B"/>
    <w:rsid w:val="001E27B5"/>
    <w:rsid w:val="001E2A22"/>
    <w:rsid w:val="001E2E58"/>
    <w:rsid w:val="001E4F2F"/>
    <w:rsid w:val="001F0C38"/>
    <w:rsid w:val="001F17B4"/>
    <w:rsid w:val="001F6E40"/>
    <w:rsid w:val="00203782"/>
    <w:rsid w:val="00204379"/>
    <w:rsid w:val="00205985"/>
    <w:rsid w:val="00206274"/>
    <w:rsid w:val="002101A9"/>
    <w:rsid w:val="00212A93"/>
    <w:rsid w:val="00213354"/>
    <w:rsid w:val="00214AA3"/>
    <w:rsid w:val="00214CED"/>
    <w:rsid w:val="002173D7"/>
    <w:rsid w:val="00217CDE"/>
    <w:rsid w:val="0022192C"/>
    <w:rsid w:val="002225EB"/>
    <w:rsid w:val="00223D87"/>
    <w:rsid w:val="0022493F"/>
    <w:rsid w:val="00224AAA"/>
    <w:rsid w:val="00224DD7"/>
    <w:rsid w:val="00226908"/>
    <w:rsid w:val="002301BD"/>
    <w:rsid w:val="002341C4"/>
    <w:rsid w:val="00236799"/>
    <w:rsid w:val="002427A5"/>
    <w:rsid w:val="0024392C"/>
    <w:rsid w:val="0024394A"/>
    <w:rsid w:val="00244F70"/>
    <w:rsid w:val="002453D5"/>
    <w:rsid w:val="00247531"/>
    <w:rsid w:val="00253D95"/>
    <w:rsid w:val="00254D4F"/>
    <w:rsid w:val="00254EBF"/>
    <w:rsid w:val="002613F3"/>
    <w:rsid w:val="002617D7"/>
    <w:rsid w:val="00261F4E"/>
    <w:rsid w:val="0026473C"/>
    <w:rsid w:val="002648AA"/>
    <w:rsid w:val="002708C8"/>
    <w:rsid w:val="00270D37"/>
    <w:rsid w:val="00272000"/>
    <w:rsid w:val="002723B4"/>
    <w:rsid w:val="00275577"/>
    <w:rsid w:val="0027796B"/>
    <w:rsid w:val="002825A8"/>
    <w:rsid w:val="002825AE"/>
    <w:rsid w:val="0028526B"/>
    <w:rsid w:val="00285CB2"/>
    <w:rsid w:val="0028602B"/>
    <w:rsid w:val="00286CAA"/>
    <w:rsid w:val="002A400A"/>
    <w:rsid w:val="002A6D5D"/>
    <w:rsid w:val="002B2617"/>
    <w:rsid w:val="002B6C10"/>
    <w:rsid w:val="002C10B4"/>
    <w:rsid w:val="002C4465"/>
    <w:rsid w:val="002C4A5D"/>
    <w:rsid w:val="002C53FE"/>
    <w:rsid w:val="002C64F9"/>
    <w:rsid w:val="002C70A6"/>
    <w:rsid w:val="002C70CB"/>
    <w:rsid w:val="002D7FB6"/>
    <w:rsid w:val="002E24A1"/>
    <w:rsid w:val="002E5032"/>
    <w:rsid w:val="002E52CC"/>
    <w:rsid w:val="002E6EAB"/>
    <w:rsid w:val="002F02BB"/>
    <w:rsid w:val="002F3438"/>
    <w:rsid w:val="002F4FD6"/>
    <w:rsid w:val="002F5F7A"/>
    <w:rsid w:val="002F604F"/>
    <w:rsid w:val="002F6269"/>
    <w:rsid w:val="0030143D"/>
    <w:rsid w:val="00301C54"/>
    <w:rsid w:val="00302358"/>
    <w:rsid w:val="00302BFA"/>
    <w:rsid w:val="00303FB6"/>
    <w:rsid w:val="00304784"/>
    <w:rsid w:val="00306923"/>
    <w:rsid w:val="003125A3"/>
    <w:rsid w:val="00312EBA"/>
    <w:rsid w:val="003159C6"/>
    <w:rsid w:val="00316703"/>
    <w:rsid w:val="003225B9"/>
    <w:rsid w:val="0032418D"/>
    <w:rsid w:val="00326D14"/>
    <w:rsid w:val="0033272B"/>
    <w:rsid w:val="003347B3"/>
    <w:rsid w:val="00341382"/>
    <w:rsid w:val="00343E1F"/>
    <w:rsid w:val="003458D1"/>
    <w:rsid w:val="003462DA"/>
    <w:rsid w:val="0034639F"/>
    <w:rsid w:val="00351260"/>
    <w:rsid w:val="003518A9"/>
    <w:rsid w:val="00352644"/>
    <w:rsid w:val="003566E3"/>
    <w:rsid w:val="00360B09"/>
    <w:rsid w:val="00361B24"/>
    <w:rsid w:val="003630D0"/>
    <w:rsid w:val="00365F75"/>
    <w:rsid w:val="003708C8"/>
    <w:rsid w:val="00375626"/>
    <w:rsid w:val="00376C26"/>
    <w:rsid w:val="00376F67"/>
    <w:rsid w:val="00380C0D"/>
    <w:rsid w:val="00384B56"/>
    <w:rsid w:val="00386D4F"/>
    <w:rsid w:val="00390A62"/>
    <w:rsid w:val="00390EAE"/>
    <w:rsid w:val="00392278"/>
    <w:rsid w:val="00392B20"/>
    <w:rsid w:val="00394478"/>
    <w:rsid w:val="003946AD"/>
    <w:rsid w:val="00396445"/>
    <w:rsid w:val="003968F2"/>
    <w:rsid w:val="003A7523"/>
    <w:rsid w:val="003B0630"/>
    <w:rsid w:val="003B2FF6"/>
    <w:rsid w:val="003B3213"/>
    <w:rsid w:val="003B4286"/>
    <w:rsid w:val="003B5EB5"/>
    <w:rsid w:val="003B7F23"/>
    <w:rsid w:val="003C0047"/>
    <w:rsid w:val="003C36C4"/>
    <w:rsid w:val="003C3FCC"/>
    <w:rsid w:val="003C6416"/>
    <w:rsid w:val="003D07DB"/>
    <w:rsid w:val="003D1A5A"/>
    <w:rsid w:val="003D5D39"/>
    <w:rsid w:val="003D692B"/>
    <w:rsid w:val="003D6F52"/>
    <w:rsid w:val="003D7212"/>
    <w:rsid w:val="003D78E7"/>
    <w:rsid w:val="003E0A5F"/>
    <w:rsid w:val="003E0B31"/>
    <w:rsid w:val="003E56ED"/>
    <w:rsid w:val="003E61DF"/>
    <w:rsid w:val="003E717B"/>
    <w:rsid w:val="003F0650"/>
    <w:rsid w:val="003F2FBA"/>
    <w:rsid w:val="003F316B"/>
    <w:rsid w:val="003F748C"/>
    <w:rsid w:val="00400E41"/>
    <w:rsid w:val="00402727"/>
    <w:rsid w:val="004076BE"/>
    <w:rsid w:val="004105A7"/>
    <w:rsid w:val="0041096F"/>
    <w:rsid w:val="00411939"/>
    <w:rsid w:val="004121DF"/>
    <w:rsid w:val="004124A6"/>
    <w:rsid w:val="0041323E"/>
    <w:rsid w:val="004149C4"/>
    <w:rsid w:val="00414AD5"/>
    <w:rsid w:val="00426C88"/>
    <w:rsid w:val="00430543"/>
    <w:rsid w:val="00430853"/>
    <w:rsid w:val="00431E20"/>
    <w:rsid w:val="004335E8"/>
    <w:rsid w:val="0043378F"/>
    <w:rsid w:val="0043777F"/>
    <w:rsid w:val="004403CF"/>
    <w:rsid w:val="004403FC"/>
    <w:rsid w:val="00441E0B"/>
    <w:rsid w:val="00442139"/>
    <w:rsid w:val="004446F1"/>
    <w:rsid w:val="00444BC3"/>
    <w:rsid w:val="0044682E"/>
    <w:rsid w:val="00450559"/>
    <w:rsid w:val="004509DE"/>
    <w:rsid w:val="00453AB0"/>
    <w:rsid w:val="00455D70"/>
    <w:rsid w:val="00457222"/>
    <w:rsid w:val="00457713"/>
    <w:rsid w:val="004653D5"/>
    <w:rsid w:val="00466E27"/>
    <w:rsid w:val="004676D9"/>
    <w:rsid w:val="00467C1F"/>
    <w:rsid w:val="00474D39"/>
    <w:rsid w:val="00480913"/>
    <w:rsid w:val="00480EFC"/>
    <w:rsid w:val="004811F2"/>
    <w:rsid w:val="004909AE"/>
    <w:rsid w:val="00490DBB"/>
    <w:rsid w:val="00491B71"/>
    <w:rsid w:val="004928A0"/>
    <w:rsid w:val="00493C02"/>
    <w:rsid w:val="00494BD1"/>
    <w:rsid w:val="004976FE"/>
    <w:rsid w:val="004A00AC"/>
    <w:rsid w:val="004A037B"/>
    <w:rsid w:val="004A1229"/>
    <w:rsid w:val="004A5019"/>
    <w:rsid w:val="004A5595"/>
    <w:rsid w:val="004A5B77"/>
    <w:rsid w:val="004A706D"/>
    <w:rsid w:val="004A7112"/>
    <w:rsid w:val="004B0635"/>
    <w:rsid w:val="004B0916"/>
    <w:rsid w:val="004B328E"/>
    <w:rsid w:val="004B453E"/>
    <w:rsid w:val="004B5537"/>
    <w:rsid w:val="004B73AF"/>
    <w:rsid w:val="004B73D1"/>
    <w:rsid w:val="004C05F4"/>
    <w:rsid w:val="004C2396"/>
    <w:rsid w:val="004C4FDB"/>
    <w:rsid w:val="004C7D65"/>
    <w:rsid w:val="004D0A96"/>
    <w:rsid w:val="004D12E4"/>
    <w:rsid w:val="004D3E28"/>
    <w:rsid w:val="004D636B"/>
    <w:rsid w:val="004E22FB"/>
    <w:rsid w:val="004E25DC"/>
    <w:rsid w:val="004E2BE1"/>
    <w:rsid w:val="004E3A3A"/>
    <w:rsid w:val="004E53E6"/>
    <w:rsid w:val="004F3150"/>
    <w:rsid w:val="004F45C7"/>
    <w:rsid w:val="004F4B45"/>
    <w:rsid w:val="004F5BAC"/>
    <w:rsid w:val="004F6FDF"/>
    <w:rsid w:val="004F7505"/>
    <w:rsid w:val="005021FE"/>
    <w:rsid w:val="00502A5D"/>
    <w:rsid w:val="00504EB1"/>
    <w:rsid w:val="005073F6"/>
    <w:rsid w:val="0050766B"/>
    <w:rsid w:val="00510C70"/>
    <w:rsid w:val="00510DD6"/>
    <w:rsid w:val="005117A2"/>
    <w:rsid w:val="0051189B"/>
    <w:rsid w:val="00523488"/>
    <w:rsid w:val="00524B9E"/>
    <w:rsid w:val="00525C85"/>
    <w:rsid w:val="00531354"/>
    <w:rsid w:val="00531FEE"/>
    <w:rsid w:val="0053656B"/>
    <w:rsid w:val="00536F34"/>
    <w:rsid w:val="00541F4A"/>
    <w:rsid w:val="00542E42"/>
    <w:rsid w:val="00546D87"/>
    <w:rsid w:val="005475D2"/>
    <w:rsid w:val="00547D1F"/>
    <w:rsid w:val="0055041D"/>
    <w:rsid w:val="00552040"/>
    <w:rsid w:val="00552678"/>
    <w:rsid w:val="00552CD4"/>
    <w:rsid w:val="00552D37"/>
    <w:rsid w:val="0055429E"/>
    <w:rsid w:val="005567CE"/>
    <w:rsid w:val="00557E69"/>
    <w:rsid w:val="0056716B"/>
    <w:rsid w:val="005676B2"/>
    <w:rsid w:val="00567DC5"/>
    <w:rsid w:val="00570157"/>
    <w:rsid w:val="005711E5"/>
    <w:rsid w:val="005725FD"/>
    <w:rsid w:val="0057308B"/>
    <w:rsid w:val="0058305A"/>
    <w:rsid w:val="0058339A"/>
    <w:rsid w:val="005847DB"/>
    <w:rsid w:val="00584DC6"/>
    <w:rsid w:val="00585B33"/>
    <w:rsid w:val="0058724D"/>
    <w:rsid w:val="00591E02"/>
    <w:rsid w:val="0059579B"/>
    <w:rsid w:val="005A3E15"/>
    <w:rsid w:val="005A4119"/>
    <w:rsid w:val="005A5317"/>
    <w:rsid w:val="005A5BA7"/>
    <w:rsid w:val="005B43CD"/>
    <w:rsid w:val="005B6E76"/>
    <w:rsid w:val="005B73DE"/>
    <w:rsid w:val="005C22B4"/>
    <w:rsid w:val="005C2E37"/>
    <w:rsid w:val="005C6B09"/>
    <w:rsid w:val="005D15F6"/>
    <w:rsid w:val="005D1C56"/>
    <w:rsid w:val="005D1D04"/>
    <w:rsid w:val="005D23F4"/>
    <w:rsid w:val="005D28D9"/>
    <w:rsid w:val="005D38FD"/>
    <w:rsid w:val="005D3EB8"/>
    <w:rsid w:val="005D524A"/>
    <w:rsid w:val="005D7B5D"/>
    <w:rsid w:val="005D7CEB"/>
    <w:rsid w:val="005E11E1"/>
    <w:rsid w:val="005E221F"/>
    <w:rsid w:val="005E48E2"/>
    <w:rsid w:val="005E5CF8"/>
    <w:rsid w:val="005F1347"/>
    <w:rsid w:val="005F2142"/>
    <w:rsid w:val="005F6171"/>
    <w:rsid w:val="005F7ABC"/>
    <w:rsid w:val="00602E6E"/>
    <w:rsid w:val="00602E9E"/>
    <w:rsid w:val="00603808"/>
    <w:rsid w:val="00605026"/>
    <w:rsid w:val="006139BA"/>
    <w:rsid w:val="0061518E"/>
    <w:rsid w:val="006169EB"/>
    <w:rsid w:val="0061796C"/>
    <w:rsid w:val="0062081F"/>
    <w:rsid w:val="00622766"/>
    <w:rsid w:val="00622865"/>
    <w:rsid w:val="00631DB4"/>
    <w:rsid w:val="00632E34"/>
    <w:rsid w:val="0063492E"/>
    <w:rsid w:val="00635AC0"/>
    <w:rsid w:val="00637116"/>
    <w:rsid w:val="00641CB1"/>
    <w:rsid w:val="00642A28"/>
    <w:rsid w:val="00643095"/>
    <w:rsid w:val="00644D23"/>
    <w:rsid w:val="00644DB0"/>
    <w:rsid w:val="00645E49"/>
    <w:rsid w:val="00650694"/>
    <w:rsid w:val="00656A40"/>
    <w:rsid w:val="00661A39"/>
    <w:rsid w:val="00662455"/>
    <w:rsid w:val="00663A71"/>
    <w:rsid w:val="00664203"/>
    <w:rsid w:val="006660B9"/>
    <w:rsid w:val="00670917"/>
    <w:rsid w:val="006711E8"/>
    <w:rsid w:val="00674DCC"/>
    <w:rsid w:val="00686F20"/>
    <w:rsid w:val="00691E10"/>
    <w:rsid w:val="00692AEB"/>
    <w:rsid w:val="006932B3"/>
    <w:rsid w:val="00695406"/>
    <w:rsid w:val="00696EC1"/>
    <w:rsid w:val="00697785"/>
    <w:rsid w:val="006A0474"/>
    <w:rsid w:val="006A377B"/>
    <w:rsid w:val="006B04FF"/>
    <w:rsid w:val="006B0D00"/>
    <w:rsid w:val="006B24B7"/>
    <w:rsid w:val="006B3127"/>
    <w:rsid w:val="006B788D"/>
    <w:rsid w:val="006C2431"/>
    <w:rsid w:val="006C4AF4"/>
    <w:rsid w:val="006C51D6"/>
    <w:rsid w:val="006C7010"/>
    <w:rsid w:val="006D22A5"/>
    <w:rsid w:val="006D2598"/>
    <w:rsid w:val="006D48EC"/>
    <w:rsid w:val="006D6E21"/>
    <w:rsid w:val="006E1F75"/>
    <w:rsid w:val="006E50B9"/>
    <w:rsid w:val="006E6532"/>
    <w:rsid w:val="006E71FA"/>
    <w:rsid w:val="006E726B"/>
    <w:rsid w:val="006F07D7"/>
    <w:rsid w:val="006F3854"/>
    <w:rsid w:val="006F451C"/>
    <w:rsid w:val="006F4DFA"/>
    <w:rsid w:val="006F664B"/>
    <w:rsid w:val="006F7280"/>
    <w:rsid w:val="006F78E2"/>
    <w:rsid w:val="00701BA7"/>
    <w:rsid w:val="0071271F"/>
    <w:rsid w:val="00712DDB"/>
    <w:rsid w:val="007143C4"/>
    <w:rsid w:val="00717D41"/>
    <w:rsid w:val="00722B4B"/>
    <w:rsid w:val="007237E8"/>
    <w:rsid w:val="00725779"/>
    <w:rsid w:val="00733C47"/>
    <w:rsid w:val="007364BA"/>
    <w:rsid w:val="00742A9D"/>
    <w:rsid w:val="00742D29"/>
    <w:rsid w:val="007451DF"/>
    <w:rsid w:val="00745AD8"/>
    <w:rsid w:val="007475C3"/>
    <w:rsid w:val="00760000"/>
    <w:rsid w:val="0076021C"/>
    <w:rsid w:val="007607FC"/>
    <w:rsid w:val="007611C3"/>
    <w:rsid w:val="007612BA"/>
    <w:rsid w:val="00761958"/>
    <w:rsid w:val="00763237"/>
    <w:rsid w:val="00763CAD"/>
    <w:rsid w:val="00766AB6"/>
    <w:rsid w:val="007708D4"/>
    <w:rsid w:val="0077126B"/>
    <w:rsid w:val="0077127C"/>
    <w:rsid w:val="00773EC9"/>
    <w:rsid w:val="00774328"/>
    <w:rsid w:val="00777503"/>
    <w:rsid w:val="00782D28"/>
    <w:rsid w:val="00790A8F"/>
    <w:rsid w:val="00790C8B"/>
    <w:rsid w:val="00793C7D"/>
    <w:rsid w:val="00794470"/>
    <w:rsid w:val="0079554E"/>
    <w:rsid w:val="007956DC"/>
    <w:rsid w:val="007959A7"/>
    <w:rsid w:val="007961C2"/>
    <w:rsid w:val="007A2FF7"/>
    <w:rsid w:val="007A3434"/>
    <w:rsid w:val="007A5475"/>
    <w:rsid w:val="007A6D95"/>
    <w:rsid w:val="007B097E"/>
    <w:rsid w:val="007B15D9"/>
    <w:rsid w:val="007C04C4"/>
    <w:rsid w:val="007C4E52"/>
    <w:rsid w:val="007C5412"/>
    <w:rsid w:val="007D35ED"/>
    <w:rsid w:val="007D3674"/>
    <w:rsid w:val="007D36DD"/>
    <w:rsid w:val="007D637E"/>
    <w:rsid w:val="007D7DD1"/>
    <w:rsid w:val="007D7E9A"/>
    <w:rsid w:val="007E0EEB"/>
    <w:rsid w:val="007E2A9C"/>
    <w:rsid w:val="007E3252"/>
    <w:rsid w:val="007E3B68"/>
    <w:rsid w:val="007E4C26"/>
    <w:rsid w:val="007F51CE"/>
    <w:rsid w:val="007F68BE"/>
    <w:rsid w:val="007F7A64"/>
    <w:rsid w:val="00802F70"/>
    <w:rsid w:val="00804E82"/>
    <w:rsid w:val="008050AF"/>
    <w:rsid w:val="0080656B"/>
    <w:rsid w:val="00807472"/>
    <w:rsid w:val="00811D2A"/>
    <w:rsid w:val="00814B72"/>
    <w:rsid w:val="008151C2"/>
    <w:rsid w:val="00816CA5"/>
    <w:rsid w:val="00823C8B"/>
    <w:rsid w:val="00827CD4"/>
    <w:rsid w:val="008312F6"/>
    <w:rsid w:val="00832D6F"/>
    <w:rsid w:val="00833151"/>
    <w:rsid w:val="00844FBE"/>
    <w:rsid w:val="00845EC6"/>
    <w:rsid w:val="00846F84"/>
    <w:rsid w:val="00850082"/>
    <w:rsid w:val="00851557"/>
    <w:rsid w:val="00852352"/>
    <w:rsid w:val="00853FF3"/>
    <w:rsid w:val="00855969"/>
    <w:rsid w:val="00856197"/>
    <w:rsid w:val="00856809"/>
    <w:rsid w:val="00861BD3"/>
    <w:rsid w:val="00861C7C"/>
    <w:rsid w:val="00864470"/>
    <w:rsid w:val="008676E5"/>
    <w:rsid w:val="00872D2A"/>
    <w:rsid w:val="008767F7"/>
    <w:rsid w:val="008769B5"/>
    <w:rsid w:val="0088239D"/>
    <w:rsid w:val="008826B9"/>
    <w:rsid w:val="00883C80"/>
    <w:rsid w:val="008849CD"/>
    <w:rsid w:val="00895665"/>
    <w:rsid w:val="008965DA"/>
    <w:rsid w:val="00897B70"/>
    <w:rsid w:val="008A3D6B"/>
    <w:rsid w:val="008A611F"/>
    <w:rsid w:val="008A7A16"/>
    <w:rsid w:val="008A7A6B"/>
    <w:rsid w:val="008B051E"/>
    <w:rsid w:val="008B415C"/>
    <w:rsid w:val="008C3C62"/>
    <w:rsid w:val="008C3D29"/>
    <w:rsid w:val="008C4659"/>
    <w:rsid w:val="008C4CAB"/>
    <w:rsid w:val="008C6398"/>
    <w:rsid w:val="008C6F99"/>
    <w:rsid w:val="008C78A9"/>
    <w:rsid w:val="008D01F1"/>
    <w:rsid w:val="008D16AC"/>
    <w:rsid w:val="008D47C3"/>
    <w:rsid w:val="008D7A50"/>
    <w:rsid w:val="008E1879"/>
    <w:rsid w:val="008E28B9"/>
    <w:rsid w:val="008E31EF"/>
    <w:rsid w:val="008E506A"/>
    <w:rsid w:val="008E5C72"/>
    <w:rsid w:val="008E684D"/>
    <w:rsid w:val="008F1417"/>
    <w:rsid w:val="008F63A4"/>
    <w:rsid w:val="009008D6"/>
    <w:rsid w:val="00903D90"/>
    <w:rsid w:val="009066D0"/>
    <w:rsid w:val="00910242"/>
    <w:rsid w:val="009111DD"/>
    <w:rsid w:val="00911709"/>
    <w:rsid w:val="00912CC2"/>
    <w:rsid w:val="00913090"/>
    <w:rsid w:val="00914DB1"/>
    <w:rsid w:val="00916CB0"/>
    <w:rsid w:val="00917109"/>
    <w:rsid w:val="00930A0A"/>
    <w:rsid w:val="009315DC"/>
    <w:rsid w:val="00932E4A"/>
    <w:rsid w:val="00932E75"/>
    <w:rsid w:val="00934729"/>
    <w:rsid w:val="00940385"/>
    <w:rsid w:val="009427B7"/>
    <w:rsid w:val="009450AD"/>
    <w:rsid w:val="00947D72"/>
    <w:rsid w:val="00950058"/>
    <w:rsid w:val="0095371E"/>
    <w:rsid w:val="0095646F"/>
    <w:rsid w:val="00960714"/>
    <w:rsid w:val="00962023"/>
    <w:rsid w:val="009623F7"/>
    <w:rsid w:val="00965D93"/>
    <w:rsid w:val="00967D63"/>
    <w:rsid w:val="0097462E"/>
    <w:rsid w:val="00986393"/>
    <w:rsid w:val="00986421"/>
    <w:rsid w:val="00990EAB"/>
    <w:rsid w:val="00991835"/>
    <w:rsid w:val="009923BD"/>
    <w:rsid w:val="009967E3"/>
    <w:rsid w:val="009A060A"/>
    <w:rsid w:val="009A2126"/>
    <w:rsid w:val="009A3C13"/>
    <w:rsid w:val="009A56A9"/>
    <w:rsid w:val="009A5AAD"/>
    <w:rsid w:val="009A68FA"/>
    <w:rsid w:val="009A7E3C"/>
    <w:rsid w:val="009A7F7D"/>
    <w:rsid w:val="009B1052"/>
    <w:rsid w:val="009B2884"/>
    <w:rsid w:val="009B371F"/>
    <w:rsid w:val="009C660A"/>
    <w:rsid w:val="009E04A0"/>
    <w:rsid w:val="009E1AE3"/>
    <w:rsid w:val="009E1B59"/>
    <w:rsid w:val="009E1CF9"/>
    <w:rsid w:val="009E4AE2"/>
    <w:rsid w:val="009E5749"/>
    <w:rsid w:val="009F7913"/>
    <w:rsid w:val="009F7A9A"/>
    <w:rsid w:val="00A01F2D"/>
    <w:rsid w:val="00A021D7"/>
    <w:rsid w:val="00A025CB"/>
    <w:rsid w:val="00A04DFA"/>
    <w:rsid w:val="00A07504"/>
    <w:rsid w:val="00A106D8"/>
    <w:rsid w:val="00A10CF6"/>
    <w:rsid w:val="00A10D3F"/>
    <w:rsid w:val="00A12CC4"/>
    <w:rsid w:val="00A16761"/>
    <w:rsid w:val="00A1719D"/>
    <w:rsid w:val="00A21148"/>
    <w:rsid w:val="00A22AB9"/>
    <w:rsid w:val="00A23CD4"/>
    <w:rsid w:val="00A2463E"/>
    <w:rsid w:val="00A2664C"/>
    <w:rsid w:val="00A326E3"/>
    <w:rsid w:val="00A32DB2"/>
    <w:rsid w:val="00A35AD0"/>
    <w:rsid w:val="00A35B2C"/>
    <w:rsid w:val="00A409E7"/>
    <w:rsid w:val="00A41746"/>
    <w:rsid w:val="00A433D3"/>
    <w:rsid w:val="00A44AC6"/>
    <w:rsid w:val="00A44BAE"/>
    <w:rsid w:val="00A44FFB"/>
    <w:rsid w:val="00A4538C"/>
    <w:rsid w:val="00A45728"/>
    <w:rsid w:val="00A461FD"/>
    <w:rsid w:val="00A5036C"/>
    <w:rsid w:val="00A51F17"/>
    <w:rsid w:val="00A52205"/>
    <w:rsid w:val="00A53391"/>
    <w:rsid w:val="00A53482"/>
    <w:rsid w:val="00A563FF"/>
    <w:rsid w:val="00A57639"/>
    <w:rsid w:val="00A64F86"/>
    <w:rsid w:val="00A73AA0"/>
    <w:rsid w:val="00A74F41"/>
    <w:rsid w:val="00A7558D"/>
    <w:rsid w:val="00A8181F"/>
    <w:rsid w:val="00A8275B"/>
    <w:rsid w:val="00A840A0"/>
    <w:rsid w:val="00A9076B"/>
    <w:rsid w:val="00A90C91"/>
    <w:rsid w:val="00A91F41"/>
    <w:rsid w:val="00A920E5"/>
    <w:rsid w:val="00A94720"/>
    <w:rsid w:val="00A94C1B"/>
    <w:rsid w:val="00A97107"/>
    <w:rsid w:val="00AA1B55"/>
    <w:rsid w:val="00AA2691"/>
    <w:rsid w:val="00AA2795"/>
    <w:rsid w:val="00AA4D18"/>
    <w:rsid w:val="00AA5DFE"/>
    <w:rsid w:val="00AA65F6"/>
    <w:rsid w:val="00AB05A3"/>
    <w:rsid w:val="00AB359D"/>
    <w:rsid w:val="00AB54C3"/>
    <w:rsid w:val="00AB57EC"/>
    <w:rsid w:val="00AC03BB"/>
    <w:rsid w:val="00AC1903"/>
    <w:rsid w:val="00AC2AC4"/>
    <w:rsid w:val="00AC3978"/>
    <w:rsid w:val="00AC4FBA"/>
    <w:rsid w:val="00AC4FDE"/>
    <w:rsid w:val="00AC5D18"/>
    <w:rsid w:val="00AC63D7"/>
    <w:rsid w:val="00AC6561"/>
    <w:rsid w:val="00AD0C50"/>
    <w:rsid w:val="00AD34E9"/>
    <w:rsid w:val="00AE28B6"/>
    <w:rsid w:val="00AE2FEE"/>
    <w:rsid w:val="00AE689B"/>
    <w:rsid w:val="00AE74B0"/>
    <w:rsid w:val="00AF244B"/>
    <w:rsid w:val="00AF48BC"/>
    <w:rsid w:val="00B02E93"/>
    <w:rsid w:val="00B047BE"/>
    <w:rsid w:val="00B0625D"/>
    <w:rsid w:val="00B11B17"/>
    <w:rsid w:val="00B1200E"/>
    <w:rsid w:val="00B12BA8"/>
    <w:rsid w:val="00B13170"/>
    <w:rsid w:val="00B147C9"/>
    <w:rsid w:val="00B15360"/>
    <w:rsid w:val="00B15721"/>
    <w:rsid w:val="00B16099"/>
    <w:rsid w:val="00B25836"/>
    <w:rsid w:val="00B26051"/>
    <w:rsid w:val="00B3171F"/>
    <w:rsid w:val="00B338F9"/>
    <w:rsid w:val="00B3674F"/>
    <w:rsid w:val="00B40407"/>
    <w:rsid w:val="00B44C2B"/>
    <w:rsid w:val="00B512DC"/>
    <w:rsid w:val="00B57596"/>
    <w:rsid w:val="00B63EA5"/>
    <w:rsid w:val="00B64E5C"/>
    <w:rsid w:val="00B65673"/>
    <w:rsid w:val="00B66C2B"/>
    <w:rsid w:val="00B66C9A"/>
    <w:rsid w:val="00B70361"/>
    <w:rsid w:val="00B70F3D"/>
    <w:rsid w:val="00B718FB"/>
    <w:rsid w:val="00B722A2"/>
    <w:rsid w:val="00B736C3"/>
    <w:rsid w:val="00B75F26"/>
    <w:rsid w:val="00B76895"/>
    <w:rsid w:val="00B87414"/>
    <w:rsid w:val="00B901E1"/>
    <w:rsid w:val="00B91D5D"/>
    <w:rsid w:val="00B93E40"/>
    <w:rsid w:val="00B9462E"/>
    <w:rsid w:val="00B97611"/>
    <w:rsid w:val="00BA442A"/>
    <w:rsid w:val="00BA65F3"/>
    <w:rsid w:val="00BB01CB"/>
    <w:rsid w:val="00BB0916"/>
    <w:rsid w:val="00BB43F2"/>
    <w:rsid w:val="00BB7E0F"/>
    <w:rsid w:val="00BC0595"/>
    <w:rsid w:val="00BC12FF"/>
    <w:rsid w:val="00BC1448"/>
    <w:rsid w:val="00BC2A25"/>
    <w:rsid w:val="00BC61DF"/>
    <w:rsid w:val="00BC6877"/>
    <w:rsid w:val="00BD3975"/>
    <w:rsid w:val="00BD5BA4"/>
    <w:rsid w:val="00BD75CC"/>
    <w:rsid w:val="00BE111E"/>
    <w:rsid w:val="00BE4E4E"/>
    <w:rsid w:val="00BE5111"/>
    <w:rsid w:val="00BE565B"/>
    <w:rsid w:val="00BE5D39"/>
    <w:rsid w:val="00BE61D6"/>
    <w:rsid w:val="00BE69DA"/>
    <w:rsid w:val="00BE7424"/>
    <w:rsid w:val="00BE75AF"/>
    <w:rsid w:val="00BF2DF3"/>
    <w:rsid w:val="00BF4B88"/>
    <w:rsid w:val="00BF5784"/>
    <w:rsid w:val="00BF6932"/>
    <w:rsid w:val="00BF7E28"/>
    <w:rsid w:val="00C10EC7"/>
    <w:rsid w:val="00C12FB4"/>
    <w:rsid w:val="00C134BA"/>
    <w:rsid w:val="00C13840"/>
    <w:rsid w:val="00C15935"/>
    <w:rsid w:val="00C1653C"/>
    <w:rsid w:val="00C17BB7"/>
    <w:rsid w:val="00C20E24"/>
    <w:rsid w:val="00C219C6"/>
    <w:rsid w:val="00C26ADA"/>
    <w:rsid w:val="00C26EFA"/>
    <w:rsid w:val="00C3083A"/>
    <w:rsid w:val="00C311E6"/>
    <w:rsid w:val="00C35AEA"/>
    <w:rsid w:val="00C36296"/>
    <w:rsid w:val="00C368BF"/>
    <w:rsid w:val="00C36B33"/>
    <w:rsid w:val="00C37FC2"/>
    <w:rsid w:val="00C4268C"/>
    <w:rsid w:val="00C47622"/>
    <w:rsid w:val="00C5180F"/>
    <w:rsid w:val="00C52500"/>
    <w:rsid w:val="00C536C8"/>
    <w:rsid w:val="00C57AF7"/>
    <w:rsid w:val="00C60CCB"/>
    <w:rsid w:val="00C60F65"/>
    <w:rsid w:val="00C61B18"/>
    <w:rsid w:val="00C668BB"/>
    <w:rsid w:val="00C66CCB"/>
    <w:rsid w:val="00C676EF"/>
    <w:rsid w:val="00C72333"/>
    <w:rsid w:val="00C72A89"/>
    <w:rsid w:val="00C80B03"/>
    <w:rsid w:val="00C82123"/>
    <w:rsid w:val="00C8438C"/>
    <w:rsid w:val="00C84399"/>
    <w:rsid w:val="00C90B6D"/>
    <w:rsid w:val="00C90F8D"/>
    <w:rsid w:val="00C914F5"/>
    <w:rsid w:val="00C91695"/>
    <w:rsid w:val="00C919AF"/>
    <w:rsid w:val="00C93844"/>
    <w:rsid w:val="00C97022"/>
    <w:rsid w:val="00C97B7C"/>
    <w:rsid w:val="00CA4042"/>
    <w:rsid w:val="00CA4293"/>
    <w:rsid w:val="00CB32A4"/>
    <w:rsid w:val="00CC2680"/>
    <w:rsid w:val="00CC2F74"/>
    <w:rsid w:val="00CC51B4"/>
    <w:rsid w:val="00CC5F5F"/>
    <w:rsid w:val="00CC7D9E"/>
    <w:rsid w:val="00CD1658"/>
    <w:rsid w:val="00CD214F"/>
    <w:rsid w:val="00CE2CC9"/>
    <w:rsid w:val="00CE53F6"/>
    <w:rsid w:val="00CE54E5"/>
    <w:rsid w:val="00CE68EE"/>
    <w:rsid w:val="00CF51E1"/>
    <w:rsid w:val="00D00DAE"/>
    <w:rsid w:val="00D01AE4"/>
    <w:rsid w:val="00D02D96"/>
    <w:rsid w:val="00D04286"/>
    <w:rsid w:val="00D13132"/>
    <w:rsid w:val="00D13C06"/>
    <w:rsid w:val="00D142B7"/>
    <w:rsid w:val="00D21E65"/>
    <w:rsid w:val="00D25586"/>
    <w:rsid w:val="00D25DE6"/>
    <w:rsid w:val="00D30E86"/>
    <w:rsid w:val="00D3411E"/>
    <w:rsid w:val="00D40867"/>
    <w:rsid w:val="00D46A1B"/>
    <w:rsid w:val="00D4762C"/>
    <w:rsid w:val="00D5112B"/>
    <w:rsid w:val="00D511E9"/>
    <w:rsid w:val="00D51314"/>
    <w:rsid w:val="00D55EE5"/>
    <w:rsid w:val="00D5628D"/>
    <w:rsid w:val="00D63A5F"/>
    <w:rsid w:val="00D67308"/>
    <w:rsid w:val="00D7036B"/>
    <w:rsid w:val="00D71B12"/>
    <w:rsid w:val="00D7572D"/>
    <w:rsid w:val="00D8141E"/>
    <w:rsid w:val="00D82FEB"/>
    <w:rsid w:val="00D84076"/>
    <w:rsid w:val="00D868D7"/>
    <w:rsid w:val="00D90133"/>
    <w:rsid w:val="00D93D78"/>
    <w:rsid w:val="00D9425D"/>
    <w:rsid w:val="00D9657A"/>
    <w:rsid w:val="00D97C0D"/>
    <w:rsid w:val="00DA3970"/>
    <w:rsid w:val="00DA3FBB"/>
    <w:rsid w:val="00DA5A45"/>
    <w:rsid w:val="00DB0929"/>
    <w:rsid w:val="00DB4753"/>
    <w:rsid w:val="00DB4C29"/>
    <w:rsid w:val="00DB592D"/>
    <w:rsid w:val="00DC2549"/>
    <w:rsid w:val="00DC32F7"/>
    <w:rsid w:val="00DC4311"/>
    <w:rsid w:val="00DC4882"/>
    <w:rsid w:val="00DD05F0"/>
    <w:rsid w:val="00DD0B66"/>
    <w:rsid w:val="00DD17EF"/>
    <w:rsid w:val="00DD4997"/>
    <w:rsid w:val="00DD6B5C"/>
    <w:rsid w:val="00DD6EB4"/>
    <w:rsid w:val="00DD7226"/>
    <w:rsid w:val="00DE305E"/>
    <w:rsid w:val="00DE36F2"/>
    <w:rsid w:val="00DF0215"/>
    <w:rsid w:val="00DF24D1"/>
    <w:rsid w:val="00DF4326"/>
    <w:rsid w:val="00DF4950"/>
    <w:rsid w:val="00E045C3"/>
    <w:rsid w:val="00E0583E"/>
    <w:rsid w:val="00E060CE"/>
    <w:rsid w:val="00E0656E"/>
    <w:rsid w:val="00E13C95"/>
    <w:rsid w:val="00E14824"/>
    <w:rsid w:val="00E151FD"/>
    <w:rsid w:val="00E15921"/>
    <w:rsid w:val="00E1595E"/>
    <w:rsid w:val="00E20EEF"/>
    <w:rsid w:val="00E21548"/>
    <w:rsid w:val="00E258CB"/>
    <w:rsid w:val="00E25962"/>
    <w:rsid w:val="00E25F83"/>
    <w:rsid w:val="00E321E0"/>
    <w:rsid w:val="00E33C32"/>
    <w:rsid w:val="00E344B4"/>
    <w:rsid w:val="00E35712"/>
    <w:rsid w:val="00E37DAF"/>
    <w:rsid w:val="00E40E0F"/>
    <w:rsid w:val="00E43A33"/>
    <w:rsid w:val="00E454A5"/>
    <w:rsid w:val="00E45B24"/>
    <w:rsid w:val="00E45F18"/>
    <w:rsid w:val="00E5035B"/>
    <w:rsid w:val="00E50670"/>
    <w:rsid w:val="00E5215F"/>
    <w:rsid w:val="00E56695"/>
    <w:rsid w:val="00E57E37"/>
    <w:rsid w:val="00E60B8A"/>
    <w:rsid w:val="00E67214"/>
    <w:rsid w:val="00E74131"/>
    <w:rsid w:val="00E7492B"/>
    <w:rsid w:val="00E74F64"/>
    <w:rsid w:val="00E7670C"/>
    <w:rsid w:val="00E77E8D"/>
    <w:rsid w:val="00E80CB0"/>
    <w:rsid w:val="00E847C4"/>
    <w:rsid w:val="00E85BA2"/>
    <w:rsid w:val="00E86415"/>
    <w:rsid w:val="00E87ED9"/>
    <w:rsid w:val="00E91413"/>
    <w:rsid w:val="00E9202D"/>
    <w:rsid w:val="00E92693"/>
    <w:rsid w:val="00E94D93"/>
    <w:rsid w:val="00E9536D"/>
    <w:rsid w:val="00EA4FF0"/>
    <w:rsid w:val="00EA57FB"/>
    <w:rsid w:val="00EB22C5"/>
    <w:rsid w:val="00EB42C0"/>
    <w:rsid w:val="00EB50B9"/>
    <w:rsid w:val="00EB693F"/>
    <w:rsid w:val="00EC071D"/>
    <w:rsid w:val="00EC0A2C"/>
    <w:rsid w:val="00EC0AD3"/>
    <w:rsid w:val="00EC330A"/>
    <w:rsid w:val="00EC35B6"/>
    <w:rsid w:val="00ED22B0"/>
    <w:rsid w:val="00ED69A0"/>
    <w:rsid w:val="00EE0529"/>
    <w:rsid w:val="00EE52C8"/>
    <w:rsid w:val="00EE55AB"/>
    <w:rsid w:val="00EE6454"/>
    <w:rsid w:val="00EE6C21"/>
    <w:rsid w:val="00EF2514"/>
    <w:rsid w:val="00F0779C"/>
    <w:rsid w:val="00F07AEF"/>
    <w:rsid w:val="00F12698"/>
    <w:rsid w:val="00F12B0C"/>
    <w:rsid w:val="00F13F32"/>
    <w:rsid w:val="00F151CF"/>
    <w:rsid w:val="00F1691F"/>
    <w:rsid w:val="00F20775"/>
    <w:rsid w:val="00F2175B"/>
    <w:rsid w:val="00F25706"/>
    <w:rsid w:val="00F2589F"/>
    <w:rsid w:val="00F26BD2"/>
    <w:rsid w:val="00F32974"/>
    <w:rsid w:val="00F3488A"/>
    <w:rsid w:val="00F34D44"/>
    <w:rsid w:val="00F36D9E"/>
    <w:rsid w:val="00F371AD"/>
    <w:rsid w:val="00F37FE5"/>
    <w:rsid w:val="00F4046E"/>
    <w:rsid w:val="00F46FB5"/>
    <w:rsid w:val="00F50DB6"/>
    <w:rsid w:val="00F51030"/>
    <w:rsid w:val="00F52288"/>
    <w:rsid w:val="00F52831"/>
    <w:rsid w:val="00F54B65"/>
    <w:rsid w:val="00F55AD9"/>
    <w:rsid w:val="00F55CF7"/>
    <w:rsid w:val="00F6246D"/>
    <w:rsid w:val="00F62751"/>
    <w:rsid w:val="00F63DA2"/>
    <w:rsid w:val="00F705D9"/>
    <w:rsid w:val="00F74858"/>
    <w:rsid w:val="00F760B6"/>
    <w:rsid w:val="00F7784C"/>
    <w:rsid w:val="00F802C7"/>
    <w:rsid w:val="00F87133"/>
    <w:rsid w:val="00F872D7"/>
    <w:rsid w:val="00F87615"/>
    <w:rsid w:val="00F90220"/>
    <w:rsid w:val="00F95815"/>
    <w:rsid w:val="00F958D7"/>
    <w:rsid w:val="00FA2520"/>
    <w:rsid w:val="00FA2C5C"/>
    <w:rsid w:val="00FA52E8"/>
    <w:rsid w:val="00FA542E"/>
    <w:rsid w:val="00FA57D3"/>
    <w:rsid w:val="00FA74E3"/>
    <w:rsid w:val="00FB0BEB"/>
    <w:rsid w:val="00FB1543"/>
    <w:rsid w:val="00FB20CF"/>
    <w:rsid w:val="00FB770A"/>
    <w:rsid w:val="00FC1EE9"/>
    <w:rsid w:val="00FC21B9"/>
    <w:rsid w:val="00FC6E63"/>
    <w:rsid w:val="00FD0858"/>
    <w:rsid w:val="00FD5FBA"/>
    <w:rsid w:val="00FD68FA"/>
    <w:rsid w:val="00FD7B1C"/>
    <w:rsid w:val="00FE00A7"/>
    <w:rsid w:val="00FE04EC"/>
    <w:rsid w:val="00FE3198"/>
    <w:rsid w:val="00FE3EE5"/>
    <w:rsid w:val="00FE54B7"/>
    <w:rsid w:val="00FE58D6"/>
    <w:rsid w:val="00FE6359"/>
    <w:rsid w:val="00FE7948"/>
    <w:rsid w:val="00FE7C52"/>
    <w:rsid w:val="00FE7D77"/>
    <w:rsid w:val="00FF3C73"/>
    <w:rsid w:val="00FF5513"/>
    <w:rsid w:val="00FF695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AE741A"/>
  <w15:docId w15:val="{64157B0C-EEF8-1D44-8428-DCBB37C90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5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7523"/>
  </w:style>
  <w:style w:type="paragraph" w:styleId="Piedepgina">
    <w:name w:val="footer"/>
    <w:basedOn w:val="Normal"/>
    <w:link w:val="PiedepginaCar"/>
    <w:uiPriority w:val="99"/>
    <w:unhideWhenUsed/>
    <w:rsid w:val="003A75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7523"/>
  </w:style>
  <w:style w:type="character" w:styleId="Textoennegrita">
    <w:name w:val="Strong"/>
    <w:basedOn w:val="Fuentedeprrafopredeter"/>
    <w:uiPriority w:val="22"/>
    <w:qFormat/>
    <w:rsid w:val="003A7523"/>
    <w:rPr>
      <w:b/>
      <w:bCs/>
    </w:rPr>
  </w:style>
  <w:style w:type="character" w:styleId="Hipervnculo">
    <w:name w:val="Hyperlink"/>
    <w:basedOn w:val="Fuentedeprrafopredeter"/>
    <w:uiPriority w:val="99"/>
    <w:unhideWhenUsed/>
    <w:rsid w:val="00CD1658"/>
    <w:rPr>
      <w:color w:val="0563C1" w:themeColor="hyperlink"/>
      <w:u w:val="single"/>
    </w:rPr>
  </w:style>
  <w:style w:type="paragraph" w:styleId="Prrafodelista">
    <w:name w:val="List Paragraph"/>
    <w:basedOn w:val="Normal"/>
    <w:uiPriority w:val="34"/>
    <w:qFormat/>
    <w:rsid w:val="00D04286"/>
    <w:pPr>
      <w:spacing w:after="0" w:line="240" w:lineRule="auto"/>
      <w:ind w:left="720"/>
      <w:contextualSpacing/>
    </w:pPr>
    <w:rPr>
      <w:rFonts w:ascii="Calibri" w:hAnsi="Calibri" w:cs="Calibri"/>
    </w:rPr>
  </w:style>
  <w:style w:type="character" w:customStyle="1" w:styleId="Mencinsinresolver1">
    <w:name w:val="Mención sin resolver1"/>
    <w:basedOn w:val="Fuentedeprrafopredeter"/>
    <w:uiPriority w:val="99"/>
    <w:semiHidden/>
    <w:unhideWhenUsed/>
    <w:rsid w:val="00591E02"/>
    <w:rPr>
      <w:color w:val="605E5C"/>
      <w:shd w:val="clear" w:color="auto" w:fill="E1DFDD"/>
    </w:rPr>
  </w:style>
  <w:style w:type="paragraph" w:styleId="Textodeglobo">
    <w:name w:val="Balloon Text"/>
    <w:basedOn w:val="Normal"/>
    <w:link w:val="TextodegloboCar"/>
    <w:uiPriority w:val="99"/>
    <w:semiHidden/>
    <w:unhideWhenUsed/>
    <w:rsid w:val="00686F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6F20"/>
    <w:rPr>
      <w:rFonts w:ascii="Tahoma" w:hAnsi="Tahoma" w:cs="Tahoma"/>
      <w:sz w:val="16"/>
      <w:szCs w:val="16"/>
    </w:rPr>
  </w:style>
  <w:style w:type="character" w:styleId="Mencinsinresolver">
    <w:name w:val="Unresolved Mention"/>
    <w:basedOn w:val="Fuentedeprrafopredeter"/>
    <w:uiPriority w:val="99"/>
    <w:semiHidden/>
    <w:unhideWhenUsed/>
    <w:rsid w:val="00BA44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tx94swWS54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artecordoba.org" TargetMode="External"/><Relationship Id="rId5" Type="http://schemas.openxmlformats.org/officeDocument/2006/relationships/webSettings" Target="webSettings.xml"/><Relationship Id="rId15" Type="http://schemas.openxmlformats.org/officeDocument/2006/relationships/hyperlink" Target="http://www.proartecordoba.org"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proartecordob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4992B-409F-854A-B622-59378C40AE9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855</Words>
  <Characters>4705</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TuSoft</dc:creator>
  <cp:lastModifiedBy>hcarrara1@icloud.com</cp:lastModifiedBy>
  <cp:revision>2</cp:revision>
  <dcterms:created xsi:type="dcterms:W3CDTF">2019-09-03T11:01:00Z</dcterms:created>
  <dcterms:modified xsi:type="dcterms:W3CDTF">2019-09-03T11:01:00Z</dcterms:modified>
</cp:coreProperties>
</file>